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18" w:type="dxa"/>
        <w:tblLook w:val="04A0" w:firstRow="1" w:lastRow="0" w:firstColumn="1" w:lastColumn="0" w:noHBand="0" w:noVBand="1"/>
      </w:tblPr>
      <w:tblGrid>
        <w:gridCol w:w="3564"/>
        <w:gridCol w:w="4372"/>
      </w:tblGrid>
      <w:tr w:rsidR="00D90A41" w:rsidRPr="00017AEC" w:rsidTr="00E06B24">
        <w:tc>
          <w:tcPr>
            <w:tcW w:w="3660" w:type="dxa"/>
            <w:shd w:val="clear" w:color="auto" w:fill="auto"/>
          </w:tcPr>
          <w:p w:rsidR="00D90A41" w:rsidRPr="00017AEC" w:rsidRDefault="00D90A41" w:rsidP="00CB3667"/>
        </w:tc>
        <w:tc>
          <w:tcPr>
            <w:tcW w:w="4492" w:type="dxa"/>
            <w:shd w:val="clear" w:color="auto" w:fill="auto"/>
          </w:tcPr>
          <w:p w:rsidR="00D90A41" w:rsidRPr="00017AEC" w:rsidRDefault="00D90A41" w:rsidP="00CB3667">
            <w:bookmarkStart w:id="0" w:name="Adressat"/>
            <w:bookmarkEnd w:id="0"/>
          </w:p>
        </w:tc>
      </w:tr>
    </w:tbl>
    <w:p w:rsidR="005847E6" w:rsidRPr="00017AEC" w:rsidRDefault="005847E6" w:rsidP="001C5B1E"/>
    <w:p w:rsidR="000108B4" w:rsidRPr="007A7A44" w:rsidRDefault="000108B4" w:rsidP="000108B4">
      <w:pPr>
        <w:pStyle w:val="Rubrik"/>
      </w:pPr>
      <w:r w:rsidRPr="00447A18">
        <w:t>Sjöterritoriets gräns (Territorialgräns)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Följande attribut finns i punkt shape-filen: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Löpnr_dels</w:t>
      </w:r>
      <w:r>
        <w:rPr>
          <w:rFonts w:ascii="TimesNewRomanPS" w:hAnsi="TimesNewRomanPS" w:cs="TimesNewRomanPS"/>
          <w:sz w:val="24"/>
          <w:szCs w:val="24"/>
        </w:rPr>
        <w:t xml:space="preserve"> - Löpnummer </w:t>
      </w:r>
      <w:r w:rsidRPr="00447A18">
        <w:rPr>
          <w:rFonts w:ascii="TimesNewRomanPS" w:hAnsi="TimesNewRomanPS" w:cs="TimesNewRomanPS"/>
          <w:sz w:val="24"/>
          <w:szCs w:val="24"/>
        </w:rPr>
        <w:t>för territorialpunkterna (TP)</w:t>
      </w:r>
      <w:r>
        <w:rPr>
          <w:rFonts w:ascii="TimesNewRomanPS" w:hAnsi="TimesNewRomanPS" w:cs="TimesNewRomanPS"/>
          <w:sz w:val="24"/>
          <w:szCs w:val="24"/>
        </w:rPr>
        <w:t xml:space="preserve"> för respektive delsträcka</w:t>
      </w:r>
      <w:r w:rsidRPr="00447A18">
        <w:rPr>
          <w:rFonts w:ascii="TimesNewRomanPS" w:hAnsi="TimesNewRomanPS" w:cs="TimesNewRomanPS"/>
          <w:sz w:val="24"/>
          <w:szCs w:val="24"/>
        </w:rPr>
        <w:t>.</w:t>
      </w:r>
    </w:p>
    <w:p w:rsidR="000108B4" w:rsidRPr="00447A18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Delsträcka - </w:t>
      </w:r>
      <w:r w:rsidRPr="00447A18">
        <w:rPr>
          <w:rFonts w:ascii="TimesNewRomanPS" w:hAnsi="TimesNewRomanPS" w:cs="TimesNewRomanPS"/>
          <w:sz w:val="24"/>
          <w:szCs w:val="24"/>
        </w:rPr>
        <w:t>Gränsen utgörs av två heldragna linjer runt fastlandet och Öland respektive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runt Gotland och Gotska Sandön.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Löpnr_TP - </w:t>
      </w:r>
      <w:r w:rsidRPr="00447A18">
        <w:rPr>
          <w:rFonts w:ascii="TimesNewRomanPS" w:hAnsi="TimesNewRomanPS" w:cs="TimesNewRomanPS"/>
          <w:sz w:val="24"/>
          <w:szCs w:val="24"/>
        </w:rPr>
        <w:t>Löpnummer för signifikanta punkter</w:t>
      </w:r>
      <w:r>
        <w:rPr>
          <w:rFonts w:ascii="TimesNewRomanPS" w:hAnsi="TimesNewRomanPS" w:cs="TimesNewRomanPS"/>
          <w:sz w:val="24"/>
          <w:szCs w:val="24"/>
        </w:rPr>
        <w:t xml:space="preserve"> på sjöterritoriets gräns.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Latitud &amp; Longitud - </w:t>
      </w:r>
      <w:r w:rsidRPr="00447A18">
        <w:rPr>
          <w:rFonts w:ascii="TimesNewRomanPS" w:hAnsi="TimesNewRomanPS" w:cs="TimesNewRomanPS"/>
          <w:sz w:val="24"/>
          <w:szCs w:val="24"/>
        </w:rPr>
        <w:t>Alla punkter utmed gränsen beskrivs med ge</w:t>
      </w:r>
      <w:r>
        <w:rPr>
          <w:rFonts w:ascii="TimesNewRomanPS" w:hAnsi="TimesNewRomanPS" w:cs="TimesNewRomanPS"/>
          <w:sz w:val="24"/>
          <w:szCs w:val="24"/>
        </w:rPr>
        <w:t xml:space="preserve">ografiska koordinater i latitud </w:t>
      </w:r>
      <w:r w:rsidRPr="00447A18">
        <w:rPr>
          <w:rFonts w:ascii="TimesNewRomanPS" w:hAnsi="TimesNewRomanPS" w:cs="TimesNewRomanPS"/>
          <w:sz w:val="24"/>
          <w:szCs w:val="24"/>
        </w:rPr>
        <w:t>och longitud uttryck</w:t>
      </w:r>
      <w:r>
        <w:rPr>
          <w:rFonts w:ascii="TimesNewRomanPS" w:hAnsi="TimesNewRomanPS" w:cs="TimesNewRomanPS"/>
          <w:sz w:val="24"/>
          <w:szCs w:val="24"/>
        </w:rPr>
        <w:t>ta i referenssystemet SWEREF 99 dels i grader och decimala minuter som det står i lagen och dels i decimala grader.</w:t>
      </w:r>
    </w:p>
    <w:p w:rsidR="000108B4" w:rsidRPr="00447A18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Punkttyp - </w:t>
      </w:r>
      <w:r w:rsidRPr="00447A18">
        <w:rPr>
          <w:rFonts w:ascii="TimesNewRomanPS" w:hAnsi="TimesNewRomanPS" w:cs="TimesNewRomanPS"/>
          <w:sz w:val="24"/>
          <w:szCs w:val="24"/>
        </w:rPr>
        <w:t>Följande punkttyper förekommer:</w:t>
      </w:r>
    </w:p>
    <w:p w:rsidR="000108B4" w:rsidRPr="00447A18" w:rsidRDefault="000108B4" w:rsidP="000108B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• brytpunkt på gränsen, territorialpunkt (TP),</w:t>
      </w:r>
    </w:p>
    <w:p w:rsidR="000108B4" w:rsidRPr="00447A18" w:rsidRDefault="000108B4" w:rsidP="000108B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• segmenterad punkt på en rät geodetisk linje eller på en loxodrom mellan</w:t>
      </w:r>
    </w:p>
    <w:p w:rsidR="000108B4" w:rsidRPr="00447A18" w:rsidRDefault="000108B4" w:rsidP="000108B4">
      <w:pPr>
        <w:autoSpaceDE w:val="0"/>
        <w:autoSpaceDN w:val="0"/>
        <w:adjustRightInd w:val="0"/>
        <w:spacing w:after="0" w:line="240" w:lineRule="auto"/>
        <w:ind w:left="1304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två brytpunkter (MP),</w:t>
      </w:r>
    </w:p>
    <w:p w:rsidR="000108B4" w:rsidRPr="00447A18" w:rsidRDefault="000108B4" w:rsidP="000108B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• segmenterad punkt på en cirkelbåge mellan två brytpunkter (MC), och</w:t>
      </w:r>
    </w:p>
    <w:p w:rsidR="000108B4" w:rsidRPr="00447A18" w:rsidRDefault="000108B4" w:rsidP="000108B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• punkt på mittlinjen i Öresund som beskrivs med de koordinater som den</w:t>
      </w:r>
    </w:p>
    <w:p w:rsidR="000108B4" w:rsidRPr="00447A18" w:rsidRDefault="000108B4" w:rsidP="000108B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27 november 2014 utgjorde redovisning av denna gränslinje i Sjöfartsverkets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sjökortsdatabas (ML).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Punktnamn - </w:t>
      </w:r>
      <w:r w:rsidRPr="006B3CAF">
        <w:rPr>
          <w:rFonts w:ascii="TimesNewRomanPS" w:hAnsi="TimesNewRomanPS" w:cs="TimesNewRomanPS"/>
          <w:sz w:val="24"/>
          <w:szCs w:val="24"/>
        </w:rPr>
        <w:t>Namn i de fall sådant förekommer (gäller avtalade punkter på riksgräns)</w:t>
      </w:r>
      <w:r>
        <w:rPr>
          <w:rFonts w:ascii="TimesNewRomanPS" w:hAnsi="TimesNewRomanPS" w:cs="TimesNewRomanPS"/>
          <w:sz w:val="24"/>
          <w:szCs w:val="24"/>
        </w:rPr>
        <w:t>.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Källa - </w:t>
      </w:r>
      <w:r w:rsidRPr="006B3CAF">
        <w:rPr>
          <w:rFonts w:ascii="TimesNewRomanPS" w:hAnsi="TimesNewRomanPS" w:cs="TimesNewRomanPS"/>
          <w:sz w:val="24"/>
          <w:szCs w:val="24"/>
        </w:rPr>
        <w:t>Lag (2017:1272) om Sveriges sjöterritorium och maritima zoner</w:t>
      </w:r>
      <w:r>
        <w:rPr>
          <w:rFonts w:ascii="TimesNewRomanPS" w:hAnsi="TimesNewRomanPS" w:cs="TimesNewRomanPS"/>
          <w:sz w:val="24"/>
          <w:szCs w:val="24"/>
        </w:rPr>
        <w:t xml:space="preserve"> alternativt </w:t>
      </w:r>
      <w:r w:rsidRPr="006B3CAF">
        <w:rPr>
          <w:rFonts w:ascii="TimesNewRomanPS" w:hAnsi="TimesNewRomanPS" w:cs="TimesNewRomanPS"/>
          <w:sz w:val="24"/>
          <w:szCs w:val="24"/>
        </w:rPr>
        <w:t>Gränsöversynen Sverige-Finland 2016, den svenska och</w:t>
      </w:r>
      <w:r>
        <w:rPr>
          <w:rFonts w:ascii="TimesNewRomanPS" w:hAnsi="TimesNewRomanPS" w:cs="TimesNewRomanPS"/>
          <w:sz w:val="24"/>
          <w:szCs w:val="24"/>
        </w:rPr>
        <w:t xml:space="preserve"> den finska gränskommissionen, s</w:t>
      </w:r>
      <w:r w:rsidRPr="006B3CAF">
        <w:rPr>
          <w:rFonts w:ascii="TimesNewRomanPS" w:hAnsi="TimesNewRomanPS" w:cs="TimesNewRomanPS"/>
          <w:sz w:val="24"/>
          <w:szCs w:val="24"/>
        </w:rPr>
        <w:t>e även SÖ2010:2</w:t>
      </w:r>
      <w:r>
        <w:rPr>
          <w:rFonts w:ascii="TimesNewRomanPS" w:hAnsi="TimesNewRomanPS" w:cs="TimesNewRomanPS"/>
          <w:sz w:val="24"/>
          <w:szCs w:val="24"/>
        </w:rPr>
        <w:t>.</w:t>
      </w:r>
    </w:p>
    <w:p w:rsidR="000108B4" w:rsidRPr="006B3CAF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Unikt ID – Ett unikt ID som Sjöfartsverket adderat.</w:t>
      </w:r>
    </w:p>
    <w:p w:rsidR="000108B4" w:rsidRDefault="000108B4" w:rsidP="000108B4">
      <w:pPr>
        <w:rPr>
          <w:rFonts w:ascii="TimesNewRomanPS" w:hAnsi="TimesNewRomanPS" w:cs="TimesNewRomanPS"/>
          <w:sz w:val="24"/>
          <w:szCs w:val="24"/>
        </w:rPr>
      </w:pP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Följande attribut finns i linje shape-filen:</w:t>
      </w:r>
    </w:p>
    <w:p w:rsidR="000108B4" w:rsidRPr="00447A18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Delsträcka - </w:t>
      </w:r>
      <w:r w:rsidRPr="00447A18">
        <w:rPr>
          <w:rFonts w:ascii="TimesNewRomanPS" w:hAnsi="TimesNewRomanPS" w:cs="TimesNewRomanPS"/>
          <w:sz w:val="24"/>
          <w:szCs w:val="24"/>
        </w:rPr>
        <w:t>Gränsen utgörs av två heldragna linjer runt fastlandet och Öland respektive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runt Gotland och Gotska Sandön.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Källa - </w:t>
      </w:r>
      <w:r w:rsidRPr="006B3CAF">
        <w:rPr>
          <w:rFonts w:ascii="TimesNewRomanPS" w:hAnsi="TimesNewRomanPS" w:cs="TimesNewRomanPS"/>
          <w:sz w:val="24"/>
          <w:szCs w:val="24"/>
        </w:rPr>
        <w:t>Lag (2017:1272) om Sveriges sjöterritorium och maritima zoner</w:t>
      </w:r>
      <w:r>
        <w:rPr>
          <w:rFonts w:ascii="TimesNewRomanPS" w:hAnsi="TimesNewRomanPS" w:cs="TimesNewRomanPS"/>
          <w:sz w:val="24"/>
          <w:szCs w:val="24"/>
        </w:rPr>
        <w:t xml:space="preserve"> alternativt </w:t>
      </w:r>
      <w:r w:rsidRPr="006B3CAF">
        <w:rPr>
          <w:rFonts w:ascii="TimesNewRomanPS" w:hAnsi="TimesNewRomanPS" w:cs="TimesNewRomanPS"/>
          <w:sz w:val="24"/>
          <w:szCs w:val="24"/>
        </w:rPr>
        <w:t>Gränsöversynen Sverige-Finland 2016, den svenska och</w:t>
      </w:r>
      <w:r>
        <w:rPr>
          <w:rFonts w:ascii="TimesNewRomanPS" w:hAnsi="TimesNewRomanPS" w:cs="TimesNewRomanPS"/>
          <w:sz w:val="24"/>
          <w:szCs w:val="24"/>
        </w:rPr>
        <w:t xml:space="preserve"> den finska gränskommissionen, s</w:t>
      </w:r>
      <w:r w:rsidRPr="006B3CAF">
        <w:rPr>
          <w:rFonts w:ascii="TimesNewRomanPS" w:hAnsi="TimesNewRomanPS" w:cs="TimesNewRomanPS"/>
          <w:sz w:val="24"/>
          <w:szCs w:val="24"/>
        </w:rPr>
        <w:t>e även SÖ2010:2</w:t>
      </w:r>
      <w:r>
        <w:rPr>
          <w:rFonts w:ascii="TimesNewRomanPS" w:hAnsi="TimesNewRomanPS" w:cs="TimesNewRomanPS"/>
          <w:sz w:val="24"/>
          <w:szCs w:val="24"/>
        </w:rPr>
        <w:t>.</w:t>
      </w:r>
    </w:p>
    <w:p w:rsidR="000108B4" w:rsidRDefault="000108B4" w:rsidP="000108B4">
      <w:pPr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br w:type="page"/>
      </w:r>
    </w:p>
    <w:p w:rsidR="000108B4" w:rsidRPr="00E0257A" w:rsidRDefault="000108B4" w:rsidP="000108B4">
      <w:pPr>
        <w:pStyle w:val="Rubrik"/>
      </w:pPr>
      <w:r w:rsidRPr="00E0257A">
        <w:lastRenderedPageBreak/>
        <w:t>Baslinjer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Följande attribut finns i punkt shape-filen: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Löpnr_dels</w:t>
      </w:r>
      <w:r>
        <w:rPr>
          <w:rFonts w:ascii="TimesNewRomanPS" w:hAnsi="TimesNewRomanPS" w:cs="TimesNewRomanPS"/>
          <w:sz w:val="24"/>
          <w:szCs w:val="24"/>
        </w:rPr>
        <w:t xml:space="preserve"> - Löpnummer </w:t>
      </w:r>
      <w:r w:rsidRPr="00447A18">
        <w:rPr>
          <w:rFonts w:ascii="TimesNewRomanPS" w:hAnsi="TimesNewRomanPS" w:cs="TimesNewRomanPS"/>
          <w:sz w:val="24"/>
          <w:szCs w:val="24"/>
        </w:rPr>
        <w:t>för</w:t>
      </w:r>
      <w:r>
        <w:rPr>
          <w:rFonts w:ascii="TimesNewRomanPS" w:hAnsi="TimesNewRomanPS" w:cs="TimesNewRomanPS"/>
          <w:sz w:val="24"/>
          <w:szCs w:val="24"/>
        </w:rPr>
        <w:t xml:space="preserve"> baslinjepunkterna (BP</w:t>
      </w:r>
      <w:r w:rsidRPr="00447A18">
        <w:rPr>
          <w:rFonts w:ascii="TimesNewRomanPS" w:hAnsi="TimesNewRomanPS" w:cs="TimesNewRomanPS"/>
          <w:sz w:val="24"/>
          <w:szCs w:val="24"/>
        </w:rPr>
        <w:t>)</w:t>
      </w:r>
      <w:r>
        <w:rPr>
          <w:rFonts w:ascii="TimesNewRomanPS" w:hAnsi="TimesNewRomanPS" w:cs="TimesNewRomanPS"/>
          <w:sz w:val="24"/>
          <w:szCs w:val="24"/>
        </w:rPr>
        <w:t xml:space="preserve"> för respektive delsträcka</w:t>
      </w:r>
      <w:r w:rsidRPr="00447A18">
        <w:rPr>
          <w:rFonts w:ascii="TimesNewRomanPS" w:hAnsi="TimesNewRomanPS" w:cs="TimesNewRomanPS"/>
          <w:sz w:val="24"/>
          <w:szCs w:val="24"/>
        </w:rPr>
        <w:t>.</w:t>
      </w:r>
    </w:p>
    <w:p w:rsidR="000108B4" w:rsidRDefault="000108B4" w:rsidP="004567A6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Delsträcka </w:t>
      </w:r>
      <w:r w:rsidR="004567A6">
        <w:rPr>
          <w:rFonts w:ascii="TimesNewRomanPS" w:hAnsi="TimesNewRomanPS" w:cs="TimesNewRomanPS"/>
          <w:sz w:val="24"/>
          <w:szCs w:val="24"/>
        </w:rPr>
        <w:t>–</w:t>
      </w:r>
      <w:r>
        <w:rPr>
          <w:rFonts w:ascii="TimesNewRomanPS" w:hAnsi="TimesNewRomanPS" w:cs="TimesNewRomanPS"/>
          <w:sz w:val="24"/>
          <w:szCs w:val="24"/>
        </w:rPr>
        <w:t xml:space="preserve"> </w:t>
      </w:r>
      <w:r w:rsidR="004567A6">
        <w:rPr>
          <w:rFonts w:ascii="TimesNewRomanPS" w:hAnsi="TimesNewRomanPS" w:cs="TimesNewRomanPS"/>
          <w:sz w:val="24"/>
          <w:szCs w:val="24"/>
        </w:rPr>
        <w:t>Baslinjerna redovisas med följande delsträckor; Fast land och Öland, Gotland inklusive Fårö och Lilla Karlsö</w:t>
      </w:r>
      <w:r w:rsidR="00640497">
        <w:rPr>
          <w:rFonts w:ascii="TimesNewRomanPS" w:hAnsi="TimesNewRomanPS" w:cs="TimesNewRomanPS"/>
          <w:sz w:val="24"/>
          <w:szCs w:val="24"/>
        </w:rPr>
        <w:t>, Gotska Sandön, Stora Karlsö, Märket, Märkeshällarna.</w:t>
      </w:r>
    </w:p>
    <w:p w:rsidR="000108B4" w:rsidRPr="00640497" w:rsidRDefault="00640497" w:rsidP="00640497">
      <w:pPr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 w:rsidRPr="00640497">
        <w:rPr>
          <w:rFonts w:ascii="TimesNewRomanPS" w:hAnsi="TimesNewRomanPS" w:cs="TimesNewRomanPS"/>
          <w:sz w:val="24"/>
          <w:szCs w:val="24"/>
        </w:rPr>
        <w:t xml:space="preserve">Punktnummer_namn </w:t>
      </w:r>
      <w:r>
        <w:rPr>
          <w:rFonts w:ascii="TimesNewRomanPS" w:hAnsi="TimesNewRomanPS" w:cs="TimesNewRomanPS"/>
          <w:sz w:val="24"/>
          <w:szCs w:val="24"/>
        </w:rPr>
        <w:t>–</w:t>
      </w:r>
      <w:r w:rsidR="000108B4">
        <w:rPr>
          <w:rFonts w:ascii="TimesNewRomanPS" w:hAnsi="TimesNewRomanPS" w:cs="TimesNewRomanPS"/>
          <w:sz w:val="24"/>
          <w:szCs w:val="24"/>
        </w:rPr>
        <w:t xml:space="preserve"> </w:t>
      </w:r>
      <w:r>
        <w:rPr>
          <w:rFonts w:ascii="TimesNewRomanPS" w:hAnsi="TimesNewRomanPS" w:cs="TimesNewRomanPS"/>
          <w:sz w:val="24"/>
          <w:szCs w:val="24"/>
        </w:rPr>
        <w:t>Nummer och namn</w:t>
      </w:r>
      <w:r w:rsidRPr="00640497">
        <w:rPr>
          <w:rFonts w:ascii="TimesNewRomanPS" w:hAnsi="TimesNewRomanPS" w:cs="TimesNewRomanPS"/>
          <w:sz w:val="24"/>
          <w:szCs w:val="24"/>
        </w:rPr>
        <w:t xml:space="preserve"> på baslinjepunkter och lågvattenskär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Latitud &amp; Longitud - </w:t>
      </w:r>
      <w:r w:rsidRPr="00447A18">
        <w:rPr>
          <w:rFonts w:ascii="TimesNewRomanPS" w:hAnsi="TimesNewRomanPS" w:cs="TimesNewRomanPS"/>
          <w:sz w:val="24"/>
          <w:szCs w:val="24"/>
        </w:rPr>
        <w:t>Alla punkter utmed gränsen beskrivs med ge</w:t>
      </w:r>
      <w:r>
        <w:rPr>
          <w:rFonts w:ascii="TimesNewRomanPS" w:hAnsi="TimesNewRomanPS" w:cs="TimesNewRomanPS"/>
          <w:sz w:val="24"/>
          <w:szCs w:val="24"/>
        </w:rPr>
        <w:t xml:space="preserve">ografiska koordinater i latitud </w:t>
      </w:r>
      <w:r w:rsidRPr="00447A18">
        <w:rPr>
          <w:rFonts w:ascii="TimesNewRomanPS" w:hAnsi="TimesNewRomanPS" w:cs="TimesNewRomanPS"/>
          <w:sz w:val="24"/>
          <w:szCs w:val="24"/>
        </w:rPr>
        <w:t>och longitud uttryck</w:t>
      </w:r>
      <w:r>
        <w:rPr>
          <w:rFonts w:ascii="TimesNewRomanPS" w:hAnsi="TimesNewRomanPS" w:cs="TimesNewRomanPS"/>
          <w:sz w:val="24"/>
          <w:szCs w:val="24"/>
        </w:rPr>
        <w:t>ta i referenssystemet SWEREF 99 dels i grader och decimala minuter som det står i lagen och dels i decimala grader.</w:t>
      </w:r>
    </w:p>
    <w:p w:rsidR="000108B4" w:rsidRPr="00447A18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Punkttyp - </w:t>
      </w:r>
      <w:r w:rsidRPr="00447A18">
        <w:rPr>
          <w:rFonts w:ascii="TimesNewRomanPS" w:hAnsi="TimesNewRomanPS" w:cs="TimesNewRomanPS"/>
          <w:sz w:val="24"/>
          <w:szCs w:val="24"/>
        </w:rPr>
        <w:t>Följande punkttyper förekommer:</w:t>
      </w:r>
    </w:p>
    <w:p w:rsidR="000108B4" w:rsidRPr="000108B4" w:rsidRDefault="000108B4" w:rsidP="000108B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0108B4">
        <w:rPr>
          <w:rFonts w:ascii="TimesNewRomanPS" w:hAnsi="TimesNewRomanPS" w:cs="TimesNewRomanPS"/>
          <w:sz w:val="24"/>
          <w:szCs w:val="24"/>
        </w:rPr>
        <w:t>• punkt på lågvattenlinjen utmed normal baslinje (LP),</w:t>
      </w:r>
    </w:p>
    <w:p w:rsidR="000108B4" w:rsidRPr="000108B4" w:rsidRDefault="000108B4" w:rsidP="000108B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0108B4">
        <w:rPr>
          <w:rFonts w:ascii="TimesNewRomanPS" w:hAnsi="TimesNewRomanPS" w:cs="TimesNewRomanPS"/>
          <w:sz w:val="24"/>
          <w:szCs w:val="24"/>
        </w:rPr>
        <w:t>• ändpunkt på rät baslinje, baslinjepunkt (BP),</w:t>
      </w:r>
    </w:p>
    <w:p w:rsidR="000108B4" w:rsidRPr="000108B4" w:rsidRDefault="000108B4" w:rsidP="000108B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0108B4">
        <w:rPr>
          <w:rFonts w:ascii="TimesNewRomanPS" w:hAnsi="TimesNewRomanPS" w:cs="TimesNewRomanPS"/>
          <w:sz w:val="24"/>
          <w:szCs w:val="24"/>
        </w:rPr>
        <w:t>• segmenterad punkt på en rät geodetisk linje mellan två baslinjepunkter</w:t>
      </w:r>
    </w:p>
    <w:p w:rsidR="000108B4" w:rsidRPr="000108B4" w:rsidRDefault="000108B4" w:rsidP="000108B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0108B4">
        <w:rPr>
          <w:rFonts w:ascii="TimesNewRomanPS" w:hAnsi="TimesNewRomanPS" w:cs="TimesNewRomanPS"/>
          <w:sz w:val="24"/>
          <w:szCs w:val="24"/>
        </w:rPr>
        <w:t>(MP), och</w:t>
      </w: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0108B4">
        <w:rPr>
          <w:rFonts w:ascii="TimesNewRomanPS" w:hAnsi="TimesNewRomanPS" w:cs="TimesNewRomanPS"/>
          <w:sz w:val="24"/>
          <w:szCs w:val="24"/>
        </w:rPr>
        <w:t>• punkt på lågvattenskär beläget utanför en baslinje (LS).</w:t>
      </w:r>
    </w:p>
    <w:p w:rsidR="000108B4" w:rsidRPr="000108B4" w:rsidRDefault="000108B4" w:rsidP="00E67658">
      <w:pPr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Typ av ba</w:t>
      </w:r>
      <w:r w:rsidR="00E67658">
        <w:rPr>
          <w:rFonts w:ascii="TimesNewRomanPS" w:hAnsi="TimesNewRomanPS" w:cs="TimesNewRomanPS"/>
          <w:sz w:val="24"/>
          <w:szCs w:val="24"/>
        </w:rPr>
        <w:t>slinje</w:t>
      </w:r>
      <w:r>
        <w:rPr>
          <w:rFonts w:ascii="TimesNewRomanPS" w:hAnsi="TimesNewRomanPS" w:cs="TimesNewRomanPS"/>
          <w:sz w:val="24"/>
          <w:szCs w:val="24"/>
        </w:rPr>
        <w:t xml:space="preserve"> - </w:t>
      </w:r>
      <w:r w:rsidR="00E67658" w:rsidRPr="00E67658">
        <w:rPr>
          <w:rFonts w:ascii="TimesNewRomanPS" w:hAnsi="TimesNewRomanPS" w:cs="TimesNewRomanPS"/>
          <w:sz w:val="24"/>
          <w:szCs w:val="24"/>
        </w:rPr>
        <w:t>Vilken typ av baslinje (rät/normal) som startar i punkten</w:t>
      </w:r>
      <w:r w:rsidR="00E67658">
        <w:rPr>
          <w:rFonts w:ascii="TimesNewRomanPS" w:hAnsi="TimesNewRomanPS" w:cs="TimesNewRomanPS"/>
          <w:sz w:val="24"/>
          <w:szCs w:val="24"/>
        </w:rPr>
        <w:t>.</w:t>
      </w:r>
    </w:p>
    <w:p w:rsidR="00640497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Källa - </w:t>
      </w:r>
      <w:r w:rsidRPr="006B3CAF">
        <w:rPr>
          <w:rFonts w:ascii="TimesNewRomanPS" w:hAnsi="TimesNewRomanPS" w:cs="TimesNewRomanPS"/>
          <w:sz w:val="24"/>
          <w:szCs w:val="24"/>
        </w:rPr>
        <w:t>Lag (2017:1272) om Sveriges sjöterritorium och maritima zoner</w:t>
      </w:r>
      <w:r w:rsidR="00640497">
        <w:rPr>
          <w:rFonts w:ascii="TimesNewRomanPS" w:hAnsi="TimesNewRomanPS" w:cs="TimesNewRomanPS"/>
          <w:sz w:val="24"/>
          <w:szCs w:val="24"/>
        </w:rPr>
        <w:t>.</w:t>
      </w:r>
      <w:r>
        <w:rPr>
          <w:rFonts w:ascii="TimesNewRomanPS" w:hAnsi="TimesNewRomanPS" w:cs="TimesNewRomanPS"/>
          <w:sz w:val="24"/>
          <w:szCs w:val="24"/>
        </w:rPr>
        <w:t xml:space="preserve"> </w:t>
      </w:r>
    </w:p>
    <w:p w:rsidR="000108B4" w:rsidRPr="006B3CAF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Unikt ID – Ett unikt ID som Sjöfartsverket adderat.</w:t>
      </w:r>
    </w:p>
    <w:p w:rsidR="000108B4" w:rsidRDefault="000108B4" w:rsidP="000108B4">
      <w:pPr>
        <w:rPr>
          <w:rFonts w:ascii="TimesNewRomanPS" w:hAnsi="TimesNewRomanPS" w:cs="TimesNewRomanPS"/>
          <w:sz w:val="24"/>
          <w:szCs w:val="24"/>
        </w:rPr>
      </w:pPr>
    </w:p>
    <w:p w:rsidR="000108B4" w:rsidRDefault="000108B4" w:rsidP="000108B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Följande attribut finns i linje shape-filen:</w:t>
      </w:r>
    </w:p>
    <w:p w:rsidR="000108B4" w:rsidRDefault="000108B4" w:rsidP="00E67658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Delsträcka </w:t>
      </w:r>
      <w:r w:rsidR="00E67658">
        <w:rPr>
          <w:rFonts w:ascii="TimesNewRomanPS" w:hAnsi="TimesNewRomanPS" w:cs="TimesNewRomanPS"/>
          <w:sz w:val="24"/>
          <w:szCs w:val="24"/>
        </w:rPr>
        <w:t>–</w:t>
      </w:r>
      <w:r>
        <w:rPr>
          <w:rFonts w:ascii="TimesNewRomanPS" w:hAnsi="TimesNewRomanPS" w:cs="TimesNewRomanPS"/>
          <w:sz w:val="24"/>
          <w:szCs w:val="24"/>
        </w:rPr>
        <w:t xml:space="preserve"> </w:t>
      </w:r>
      <w:r w:rsidR="00E67658">
        <w:rPr>
          <w:rFonts w:ascii="TimesNewRomanPS" w:hAnsi="TimesNewRomanPS" w:cs="TimesNewRomanPS"/>
          <w:sz w:val="24"/>
          <w:szCs w:val="24"/>
        </w:rPr>
        <w:t>Delsträcka för rät baslinje.</w:t>
      </w:r>
    </w:p>
    <w:p w:rsidR="00FC31D4" w:rsidRDefault="000108B4" w:rsidP="00FC31D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Källa - </w:t>
      </w:r>
      <w:r w:rsidRPr="006B3CAF">
        <w:rPr>
          <w:rFonts w:ascii="TimesNewRomanPS" w:hAnsi="TimesNewRomanPS" w:cs="TimesNewRomanPS"/>
          <w:sz w:val="24"/>
          <w:szCs w:val="24"/>
        </w:rPr>
        <w:t>Lag (2017:1272) om Sveriges sjöterritorium och maritima zoner</w:t>
      </w:r>
      <w:r w:rsidR="00640497">
        <w:rPr>
          <w:rFonts w:ascii="TimesNewRomanPS" w:hAnsi="TimesNewRomanPS" w:cs="TimesNewRomanPS"/>
          <w:sz w:val="24"/>
          <w:szCs w:val="24"/>
        </w:rPr>
        <w:t>.</w:t>
      </w:r>
    </w:p>
    <w:p w:rsidR="00FC31D4" w:rsidRDefault="00FC31D4">
      <w:pPr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br w:type="page"/>
      </w:r>
    </w:p>
    <w:p w:rsidR="00FC31D4" w:rsidRPr="00FC31D4" w:rsidRDefault="00FC31D4" w:rsidP="00FC31D4">
      <w:pPr>
        <w:pStyle w:val="Rubrik"/>
        <w:rPr>
          <w:rFonts w:ascii="TimesNewRomanPS" w:hAnsi="TimesNewRomanPS" w:cs="TimesNewRomanPS"/>
          <w:sz w:val="24"/>
          <w:szCs w:val="24"/>
        </w:rPr>
      </w:pPr>
      <w:r>
        <w:lastRenderedPageBreak/>
        <w:t>Kontinentalsockelns yttre avgränsningslinje</w:t>
      </w:r>
    </w:p>
    <w:p w:rsidR="00FC31D4" w:rsidRDefault="00FC31D4" w:rsidP="00FC31D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Följande attribut finns i punkt shape-filen:</w:t>
      </w:r>
    </w:p>
    <w:p w:rsidR="00FC31D4" w:rsidRDefault="00144707" w:rsidP="00FC31D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Löpnummer</w:t>
      </w:r>
      <w:r w:rsidR="00FC31D4">
        <w:rPr>
          <w:rFonts w:ascii="TimesNewRomanPS" w:hAnsi="TimesNewRomanPS" w:cs="TimesNewRomanPS"/>
          <w:sz w:val="24"/>
          <w:szCs w:val="24"/>
        </w:rPr>
        <w:t xml:space="preserve"> - Löpnummer </w:t>
      </w:r>
      <w:r w:rsidR="00FC31D4" w:rsidRPr="00447A18">
        <w:rPr>
          <w:rFonts w:ascii="TimesNewRomanPS" w:hAnsi="TimesNewRomanPS" w:cs="TimesNewRomanPS"/>
          <w:sz w:val="24"/>
          <w:szCs w:val="24"/>
        </w:rPr>
        <w:t xml:space="preserve">för </w:t>
      </w:r>
      <w:r>
        <w:rPr>
          <w:rFonts w:ascii="TimesNewRomanPS" w:hAnsi="TimesNewRomanPS" w:cs="TimesNewRomanPS"/>
          <w:sz w:val="24"/>
          <w:szCs w:val="24"/>
        </w:rPr>
        <w:t>kontinentalsockelpunkter (K</w:t>
      </w:r>
      <w:r w:rsidR="00FC31D4" w:rsidRPr="00447A18">
        <w:rPr>
          <w:rFonts w:ascii="TimesNewRomanPS" w:hAnsi="TimesNewRomanPS" w:cs="TimesNewRomanPS"/>
          <w:sz w:val="24"/>
          <w:szCs w:val="24"/>
        </w:rPr>
        <w:t>P)</w:t>
      </w:r>
      <w:r>
        <w:rPr>
          <w:rFonts w:ascii="TimesNewRomanPS" w:hAnsi="TimesNewRomanPS" w:cs="TimesNewRomanPS"/>
          <w:sz w:val="24"/>
          <w:szCs w:val="24"/>
        </w:rPr>
        <w:t>.</w:t>
      </w:r>
    </w:p>
    <w:p w:rsidR="00144707" w:rsidRDefault="00144707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 w:rsidRPr="00144707">
        <w:rPr>
          <w:rFonts w:ascii="TimesNewRomanPS" w:hAnsi="TimesNewRomanPS" w:cs="TimesNewRomanPS"/>
          <w:sz w:val="24"/>
          <w:szCs w:val="24"/>
        </w:rPr>
        <w:t>Löpnr_K</w:t>
      </w:r>
      <w:r w:rsidR="00FC31D4" w:rsidRPr="00144707">
        <w:rPr>
          <w:rFonts w:ascii="TimesNewRomanPS" w:hAnsi="TimesNewRomanPS" w:cs="TimesNewRomanPS"/>
          <w:sz w:val="24"/>
          <w:szCs w:val="24"/>
        </w:rPr>
        <w:t xml:space="preserve">P - Löpnummer för signifikanta punkter på </w:t>
      </w:r>
      <w:r w:rsidRPr="00144707">
        <w:rPr>
          <w:rFonts w:ascii="TimesNewRomanPS" w:hAnsi="TimesNewRomanPS" w:cs="TimesNewRomanPS"/>
          <w:sz w:val="24"/>
          <w:szCs w:val="24"/>
        </w:rPr>
        <w:t>Kontinentalsockelns yttre avgränsningslinje</w:t>
      </w:r>
      <w:r w:rsidR="00FC31D4" w:rsidRPr="00144707">
        <w:rPr>
          <w:rFonts w:ascii="TimesNewRomanPS" w:hAnsi="TimesNewRomanPS" w:cs="TimesNewRomanPS"/>
          <w:sz w:val="24"/>
          <w:szCs w:val="24"/>
        </w:rPr>
        <w:t>.</w:t>
      </w:r>
    </w:p>
    <w:p w:rsidR="00FC31D4" w:rsidRDefault="00FC31D4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Latitud &amp; Longitud - </w:t>
      </w:r>
      <w:r w:rsidRPr="00447A18">
        <w:rPr>
          <w:rFonts w:ascii="TimesNewRomanPS" w:hAnsi="TimesNewRomanPS" w:cs="TimesNewRomanPS"/>
          <w:sz w:val="24"/>
          <w:szCs w:val="24"/>
        </w:rPr>
        <w:t>Alla punkter utmed gränsen beskrivs med ge</w:t>
      </w:r>
      <w:r>
        <w:rPr>
          <w:rFonts w:ascii="TimesNewRomanPS" w:hAnsi="TimesNewRomanPS" w:cs="TimesNewRomanPS"/>
          <w:sz w:val="24"/>
          <w:szCs w:val="24"/>
        </w:rPr>
        <w:t xml:space="preserve">ografiska koordinater i latitud </w:t>
      </w:r>
      <w:r w:rsidRPr="00447A18">
        <w:rPr>
          <w:rFonts w:ascii="TimesNewRomanPS" w:hAnsi="TimesNewRomanPS" w:cs="TimesNewRomanPS"/>
          <w:sz w:val="24"/>
          <w:szCs w:val="24"/>
        </w:rPr>
        <w:t>och longitud uttryck</w:t>
      </w:r>
      <w:r>
        <w:rPr>
          <w:rFonts w:ascii="TimesNewRomanPS" w:hAnsi="TimesNewRomanPS" w:cs="TimesNewRomanPS"/>
          <w:sz w:val="24"/>
          <w:szCs w:val="24"/>
        </w:rPr>
        <w:t>ta i referenssystemet SWEREF 99 dels i grader och decimala minuter som det står i lagen och dels i decimala grader.</w:t>
      </w:r>
    </w:p>
    <w:p w:rsidR="00FC31D4" w:rsidRPr="00447A18" w:rsidRDefault="00FC31D4" w:rsidP="00FC31D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Punkttyp - </w:t>
      </w:r>
      <w:r w:rsidRPr="00447A18">
        <w:rPr>
          <w:rFonts w:ascii="TimesNewRomanPS" w:hAnsi="TimesNewRomanPS" w:cs="TimesNewRomanPS"/>
          <w:sz w:val="24"/>
          <w:szCs w:val="24"/>
        </w:rPr>
        <w:t>Följande punkttyper förekommer:</w:t>
      </w:r>
    </w:p>
    <w:p w:rsidR="00FC31D4" w:rsidRPr="00FC31D4" w:rsidRDefault="00FC31D4" w:rsidP="00FC31D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 xml:space="preserve">• </w:t>
      </w:r>
      <w:r w:rsidRPr="00FC31D4">
        <w:rPr>
          <w:rFonts w:ascii="TimesNewRomanPS" w:hAnsi="TimesNewRomanPS" w:cs="TimesNewRomanPS"/>
          <w:sz w:val="24"/>
          <w:szCs w:val="24"/>
        </w:rPr>
        <w:t>brytpunkt som avtalats med annan stat (KP), dock med undantag av punkterna</w:t>
      </w:r>
    </w:p>
    <w:p w:rsidR="00FC31D4" w:rsidRPr="00447A18" w:rsidRDefault="00FC31D4" w:rsidP="00FC31D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FC31D4">
        <w:rPr>
          <w:rFonts w:ascii="TimesNewRomanPS" w:hAnsi="TimesNewRomanPS" w:cs="TimesNewRomanPS"/>
          <w:sz w:val="24"/>
          <w:szCs w:val="24"/>
        </w:rPr>
        <w:t>vid ön Märket, för vilka det inte finns något avtal med annan stat,</w:t>
      </w:r>
    </w:p>
    <w:p w:rsidR="00FC31D4" w:rsidRPr="00FC31D4" w:rsidRDefault="00FC31D4" w:rsidP="00FC31D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 xml:space="preserve">• </w:t>
      </w:r>
      <w:r w:rsidRPr="00FC31D4">
        <w:rPr>
          <w:rFonts w:ascii="TimesNewRomanPS" w:hAnsi="TimesNewRomanPS" w:cs="TimesNewRomanPS"/>
          <w:sz w:val="24"/>
          <w:szCs w:val="24"/>
        </w:rPr>
        <w:t>segmenterad punkt på en rät geodetisk linje eller på en loxodrom mellan</w:t>
      </w:r>
    </w:p>
    <w:p w:rsidR="00FC31D4" w:rsidRPr="00FC31D4" w:rsidRDefault="00FC31D4" w:rsidP="00FC31D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FC31D4">
        <w:rPr>
          <w:rFonts w:ascii="TimesNewRomanPS" w:hAnsi="TimesNewRomanPS" w:cs="TimesNewRomanPS"/>
          <w:sz w:val="24"/>
          <w:szCs w:val="24"/>
        </w:rPr>
        <w:t>två brytpunkter (MP), och</w:t>
      </w:r>
    </w:p>
    <w:p w:rsidR="00FC31D4" w:rsidRPr="00FC31D4" w:rsidRDefault="00FC31D4" w:rsidP="00FC31D4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 xml:space="preserve">• </w:t>
      </w:r>
      <w:r w:rsidRPr="00FC31D4">
        <w:rPr>
          <w:rFonts w:ascii="TimesNewRomanPS" w:hAnsi="TimesNewRomanPS" w:cs="TimesNewRomanPS"/>
          <w:sz w:val="24"/>
          <w:szCs w:val="24"/>
        </w:rPr>
        <w:t>punkt på mittlinjen i Öresund som beskrivs med de koordinater som den</w:t>
      </w:r>
    </w:p>
    <w:p w:rsidR="00FC31D4" w:rsidRPr="00FC31D4" w:rsidRDefault="00FC31D4" w:rsidP="00FC31D4">
      <w:pPr>
        <w:autoSpaceDE w:val="0"/>
        <w:autoSpaceDN w:val="0"/>
        <w:adjustRightInd w:val="0"/>
        <w:spacing w:after="0" w:line="240" w:lineRule="auto"/>
        <w:ind w:left="1304"/>
        <w:rPr>
          <w:rFonts w:ascii="TimesNewRomanPS" w:hAnsi="TimesNewRomanPS" w:cs="TimesNewRomanPS"/>
          <w:sz w:val="24"/>
          <w:szCs w:val="24"/>
        </w:rPr>
      </w:pPr>
      <w:r w:rsidRPr="00FC31D4">
        <w:rPr>
          <w:rFonts w:ascii="TimesNewRomanPS" w:hAnsi="TimesNewRomanPS" w:cs="TimesNewRomanPS"/>
          <w:sz w:val="24"/>
          <w:szCs w:val="24"/>
        </w:rPr>
        <w:t>27 november 2014 utgjorde redovisning av denna avgränsningslinje i Sjöfartsverkets</w:t>
      </w:r>
      <w:r>
        <w:rPr>
          <w:rFonts w:ascii="TimesNewRomanPS" w:hAnsi="TimesNewRomanPS" w:cs="TimesNewRomanPS"/>
          <w:sz w:val="24"/>
          <w:szCs w:val="24"/>
        </w:rPr>
        <w:t xml:space="preserve"> </w:t>
      </w:r>
      <w:r w:rsidRPr="00FC31D4">
        <w:rPr>
          <w:rFonts w:ascii="TimesNewRomanPS" w:hAnsi="TimesNewRomanPS" w:cs="TimesNewRomanPS"/>
          <w:sz w:val="24"/>
          <w:szCs w:val="24"/>
        </w:rPr>
        <w:t>sjökortsdatabas (ML).</w:t>
      </w:r>
    </w:p>
    <w:p w:rsidR="00FC31D4" w:rsidRDefault="00FC31D4" w:rsidP="00FC31D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Punktnamn - </w:t>
      </w:r>
      <w:r w:rsidRPr="006B3CAF">
        <w:rPr>
          <w:rFonts w:ascii="TimesNewRomanPS" w:hAnsi="TimesNewRomanPS" w:cs="TimesNewRomanPS"/>
          <w:sz w:val="24"/>
          <w:szCs w:val="24"/>
        </w:rPr>
        <w:t>Namn i de fall sådant förekommer (gäller avtalade punkter på riksgräns)</w:t>
      </w:r>
      <w:r>
        <w:rPr>
          <w:rFonts w:ascii="TimesNewRomanPS" w:hAnsi="TimesNewRomanPS" w:cs="TimesNewRomanPS"/>
          <w:sz w:val="24"/>
          <w:szCs w:val="24"/>
        </w:rPr>
        <w:t>.</w:t>
      </w:r>
    </w:p>
    <w:p w:rsidR="00144707" w:rsidRDefault="00FC31D4" w:rsidP="00FC31D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Källa - </w:t>
      </w:r>
      <w:r w:rsidRPr="006B3CAF">
        <w:rPr>
          <w:rFonts w:ascii="TimesNewRomanPS" w:hAnsi="TimesNewRomanPS" w:cs="TimesNewRomanPS"/>
          <w:sz w:val="24"/>
          <w:szCs w:val="24"/>
        </w:rPr>
        <w:t>Lag (2017:1272) om Sveri</w:t>
      </w:r>
      <w:r w:rsidR="00144707">
        <w:rPr>
          <w:rFonts w:ascii="TimesNewRomanPS" w:hAnsi="TimesNewRomanPS" w:cs="TimesNewRomanPS"/>
          <w:sz w:val="24"/>
          <w:szCs w:val="24"/>
        </w:rPr>
        <w:t>ges sjöterritorium och maritima</w:t>
      </w:r>
      <w:r w:rsidR="00000ED5">
        <w:rPr>
          <w:rFonts w:ascii="TimesNewRomanPS" w:hAnsi="TimesNewRomanPS" w:cs="TimesNewRomanPS"/>
          <w:sz w:val="24"/>
          <w:szCs w:val="24"/>
        </w:rPr>
        <w:t xml:space="preserve"> zoner</w:t>
      </w:r>
      <w:r w:rsidR="00144707">
        <w:rPr>
          <w:rFonts w:ascii="TimesNewRomanPS" w:hAnsi="TimesNewRomanPS" w:cs="TimesNewRomanPS"/>
          <w:sz w:val="24"/>
          <w:szCs w:val="24"/>
        </w:rPr>
        <w:t>.</w:t>
      </w:r>
    </w:p>
    <w:p w:rsidR="00FC31D4" w:rsidRPr="006B3CAF" w:rsidRDefault="00FC31D4" w:rsidP="00FC31D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Unikt ID – Ett unikt ID som Sjöfartsverket adderat.</w:t>
      </w:r>
    </w:p>
    <w:p w:rsidR="00FC31D4" w:rsidRDefault="00FC31D4" w:rsidP="00FC31D4">
      <w:pPr>
        <w:rPr>
          <w:rFonts w:ascii="TimesNewRomanPS" w:hAnsi="TimesNewRomanPS" w:cs="TimesNewRomanPS"/>
          <w:sz w:val="24"/>
          <w:szCs w:val="24"/>
        </w:rPr>
      </w:pPr>
    </w:p>
    <w:p w:rsidR="00FC31D4" w:rsidRDefault="00FC31D4" w:rsidP="00FC31D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Följande attribut finns i linje shape-filen:</w:t>
      </w:r>
    </w:p>
    <w:p w:rsidR="00FC31D4" w:rsidRDefault="00FC31D4" w:rsidP="00FC31D4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Källa - </w:t>
      </w:r>
      <w:r w:rsidRPr="006B3CAF">
        <w:rPr>
          <w:rFonts w:ascii="TimesNewRomanPS" w:hAnsi="TimesNewRomanPS" w:cs="TimesNewRomanPS"/>
          <w:sz w:val="24"/>
          <w:szCs w:val="24"/>
        </w:rPr>
        <w:t>Lag (2017:1272) om Sveriges sjöterritorium och maritima zoner</w:t>
      </w:r>
      <w:r w:rsidR="00144707">
        <w:rPr>
          <w:rFonts w:ascii="TimesNewRomanPS" w:hAnsi="TimesNewRomanPS" w:cs="TimesNewRomanPS"/>
          <w:sz w:val="24"/>
          <w:szCs w:val="24"/>
        </w:rPr>
        <w:t>.</w:t>
      </w:r>
    </w:p>
    <w:p w:rsidR="00FC31D4" w:rsidRPr="00017AEC" w:rsidRDefault="00FC31D4" w:rsidP="001C5B1E"/>
    <w:p w:rsidR="005847E6" w:rsidRPr="00017AEC" w:rsidRDefault="005847E6" w:rsidP="001C5B1E"/>
    <w:p w:rsidR="005847E6" w:rsidRPr="00017AEC" w:rsidRDefault="005847E6" w:rsidP="001C5B1E"/>
    <w:p w:rsidR="005847E6" w:rsidRPr="00017AEC" w:rsidRDefault="005847E6" w:rsidP="001C5B1E"/>
    <w:p w:rsidR="005847E6" w:rsidRPr="00017AEC" w:rsidRDefault="005847E6" w:rsidP="001C5B1E"/>
    <w:p w:rsidR="005847E6" w:rsidRPr="00017AEC" w:rsidRDefault="005847E6" w:rsidP="001C5B1E"/>
    <w:p w:rsidR="005847E6" w:rsidRPr="00017AEC" w:rsidRDefault="005847E6" w:rsidP="001C5B1E"/>
    <w:p w:rsidR="005847E6" w:rsidRPr="00017AEC" w:rsidRDefault="00144707" w:rsidP="00144707">
      <w:pPr>
        <w:spacing w:after="0" w:line="240" w:lineRule="auto"/>
      </w:pPr>
      <w:r>
        <w:br w:type="page"/>
      </w:r>
    </w:p>
    <w:p w:rsidR="00144707" w:rsidRPr="00FC31D4" w:rsidRDefault="00445F30" w:rsidP="00144707">
      <w:pPr>
        <w:pStyle w:val="Rubrik"/>
        <w:rPr>
          <w:rFonts w:ascii="TimesNewRomanPS" w:hAnsi="TimesNewRomanPS" w:cs="TimesNewRomanPS"/>
          <w:sz w:val="24"/>
          <w:szCs w:val="24"/>
        </w:rPr>
      </w:pPr>
      <w:bookmarkStart w:id="1" w:name="Arende"/>
      <w:bookmarkEnd w:id="1"/>
      <w:r>
        <w:lastRenderedPageBreak/>
        <w:t>E</w:t>
      </w:r>
      <w:r w:rsidR="00144707">
        <w:t>konomiska zonens</w:t>
      </w:r>
      <w:r w:rsidR="00144707">
        <w:t xml:space="preserve"> yttre avgränsningslinje</w:t>
      </w:r>
      <w:r w:rsidR="00144707">
        <w:t>r</w:t>
      </w:r>
    </w:p>
    <w:p w:rsidR="00144707" w:rsidRDefault="00144707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Följande attribut finns i punkt shape-filen:</w:t>
      </w:r>
    </w:p>
    <w:p w:rsidR="00144707" w:rsidRDefault="00144707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Löpnummer - Löpnummer </w:t>
      </w:r>
      <w:r w:rsidRPr="00447A18">
        <w:rPr>
          <w:rFonts w:ascii="TimesNewRomanPS" w:hAnsi="TimesNewRomanPS" w:cs="TimesNewRomanPS"/>
          <w:sz w:val="24"/>
          <w:szCs w:val="24"/>
        </w:rPr>
        <w:t xml:space="preserve">för </w:t>
      </w:r>
      <w:r w:rsidR="00615D1D">
        <w:rPr>
          <w:rFonts w:ascii="TimesNewRomanPS" w:hAnsi="TimesNewRomanPS" w:cs="TimesNewRomanPS"/>
          <w:sz w:val="24"/>
          <w:szCs w:val="24"/>
        </w:rPr>
        <w:t>ekonomiska zonen (EZ</w:t>
      </w:r>
      <w:r w:rsidRPr="00447A18">
        <w:rPr>
          <w:rFonts w:ascii="TimesNewRomanPS" w:hAnsi="TimesNewRomanPS" w:cs="TimesNewRomanPS"/>
          <w:sz w:val="24"/>
          <w:szCs w:val="24"/>
        </w:rPr>
        <w:t>)</w:t>
      </w:r>
      <w:r>
        <w:rPr>
          <w:rFonts w:ascii="TimesNewRomanPS" w:hAnsi="TimesNewRomanPS" w:cs="TimesNewRomanPS"/>
          <w:sz w:val="24"/>
          <w:szCs w:val="24"/>
        </w:rPr>
        <w:t>.</w:t>
      </w:r>
    </w:p>
    <w:p w:rsidR="00EF1F2B" w:rsidRDefault="00EF1F2B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Delsträcka – Baslinjerna redovisas med följande delsträckor; </w:t>
      </w:r>
      <w:r>
        <w:rPr>
          <w:rFonts w:ascii="TimesNewRomanPS" w:hAnsi="TimesNewRomanPS" w:cs="TimesNewRomanPS"/>
          <w:sz w:val="24"/>
          <w:szCs w:val="24"/>
        </w:rPr>
        <w:t>Västkusten, Östersjön, Bottenhavet, Bottenviken</w:t>
      </w:r>
      <w:r w:rsidR="00615D1D">
        <w:rPr>
          <w:rFonts w:ascii="TimesNewRomanPS" w:hAnsi="TimesNewRomanPS" w:cs="TimesNewRomanPS"/>
          <w:sz w:val="24"/>
          <w:szCs w:val="24"/>
        </w:rPr>
        <w:t>.</w:t>
      </w:r>
    </w:p>
    <w:p w:rsidR="00615D1D" w:rsidRDefault="00615D1D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Löpnr_dels</w:t>
      </w:r>
      <w:r>
        <w:rPr>
          <w:rFonts w:ascii="TimesNewRomanPS" w:hAnsi="TimesNewRomanPS" w:cs="TimesNewRomanPS"/>
          <w:sz w:val="24"/>
          <w:szCs w:val="24"/>
        </w:rPr>
        <w:t xml:space="preserve"> - Löpnummer </w:t>
      </w:r>
      <w:r w:rsidRPr="00447A18">
        <w:rPr>
          <w:rFonts w:ascii="TimesNewRomanPS" w:hAnsi="TimesNewRomanPS" w:cs="TimesNewRomanPS"/>
          <w:sz w:val="24"/>
          <w:szCs w:val="24"/>
        </w:rPr>
        <w:t xml:space="preserve">för </w:t>
      </w:r>
      <w:r>
        <w:rPr>
          <w:rFonts w:ascii="TimesNewRomanPS" w:hAnsi="TimesNewRomanPS" w:cs="TimesNewRomanPS"/>
          <w:sz w:val="24"/>
          <w:szCs w:val="24"/>
        </w:rPr>
        <w:t>punkter (EZ</w:t>
      </w:r>
      <w:r w:rsidRPr="00447A18">
        <w:rPr>
          <w:rFonts w:ascii="TimesNewRomanPS" w:hAnsi="TimesNewRomanPS" w:cs="TimesNewRomanPS"/>
          <w:sz w:val="24"/>
          <w:szCs w:val="24"/>
        </w:rPr>
        <w:t>)</w:t>
      </w:r>
      <w:r>
        <w:rPr>
          <w:rFonts w:ascii="TimesNewRomanPS" w:hAnsi="TimesNewRomanPS" w:cs="TimesNewRomanPS"/>
          <w:sz w:val="24"/>
          <w:szCs w:val="24"/>
        </w:rPr>
        <w:t xml:space="preserve"> för respektive delsträcka</w:t>
      </w:r>
      <w:r w:rsidRPr="00447A18">
        <w:rPr>
          <w:rFonts w:ascii="TimesNewRomanPS" w:hAnsi="TimesNewRomanPS" w:cs="TimesNewRomanPS"/>
          <w:sz w:val="24"/>
          <w:szCs w:val="24"/>
        </w:rPr>
        <w:t>.</w:t>
      </w:r>
    </w:p>
    <w:p w:rsidR="00144707" w:rsidRDefault="00615D1D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Löpnr_EZ</w:t>
      </w:r>
      <w:r w:rsidR="00144707" w:rsidRPr="00144707">
        <w:rPr>
          <w:rFonts w:ascii="TimesNewRomanPS" w:hAnsi="TimesNewRomanPS" w:cs="TimesNewRomanPS"/>
          <w:sz w:val="24"/>
          <w:szCs w:val="24"/>
        </w:rPr>
        <w:t xml:space="preserve"> - Löpnummer för signifikanta punkter på </w:t>
      </w:r>
      <w:r>
        <w:rPr>
          <w:rFonts w:ascii="TimesNewRomanPS" w:hAnsi="TimesNewRomanPS" w:cs="TimesNewRomanPS"/>
          <w:sz w:val="24"/>
          <w:szCs w:val="24"/>
        </w:rPr>
        <w:t>den ekonomiska zonens</w:t>
      </w:r>
      <w:r w:rsidR="00144707" w:rsidRPr="00144707">
        <w:rPr>
          <w:rFonts w:ascii="TimesNewRomanPS" w:hAnsi="TimesNewRomanPS" w:cs="TimesNewRomanPS"/>
          <w:sz w:val="24"/>
          <w:szCs w:val="24"/>
        </w:rPr>
        <w:t xml:space="preserve"> yttre avgränsningslinje.</w:t>
      </w:r>
    </w:p>
    <w:p w:rsidR="00144707" w:rsidRDefault="00144707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Latitud &amp; Longitud - </w:t>
      </w:r>
      <w:r w:rsidRPr="00447A18">
        <w:rPr>
          <w:rFonts w:ascii="TimesNewRomanPS" w:hAnsi="TimesNewRomanPS" w:cs="TimesNewRomanPS"/>
          <w:sz w:val="24"/>
          <w:szCs w:val="24"/>
        </w:rPr>
        <w:t>Alla punkter utmed gränsen beskrivs med ge</w:t>
      </w:r>
      <w:r>
        <w:rPr>
          <w:rFonts w:ascii="TimesNewRomanPS" w:hAnsi="TimesNewRomanPS" w:cs="TimesNewRomanPS"/>
          <w:sz w:val="24"/>
          <w:szCs w:val="24"/>
        </w:rPr>
        <w:t xml:space="preserve">ografiska koordinater i latitud </w:t>
      </w:r>
      <w:r w:rsidRPr="00447A18">
        <w:rPr>
          <w:rFonts w:ascii="TimesNewRomanPS" w:hAnsi="TimesNewRomanPS" w:cs="TimesNewRomanPS"/>
          <w:sz w:val="24"/>
          <w:szCs w:val="24"/>
        </w:rPr>
        <w:t>och longitud uttryck</w:t>
      </w:r>
      <w:r>
        <w:rPr>
          <w:rFonts w:ascii="TimesNewRomanPS" w:hAnsi="TimesNewRomanPS" w:cs="TimesNewRomanPS"/>
          <w:sz w:val="24"/>
          <w:szCs w:val="24"/>
        </w:rPr>
        <w:t>ta i referenssystemet SWEREF 99 dels i grader och decimala minuter som det står i lagen och dels i decimala grader.</w:t>
      </w:r>
    </w:p>
    <w:p w:rsidR="00144707" w:rsidRPr="00447A18" w:rsidRDefault="00144707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Punkttyp - </w:t>
      </w:r>
      <w:r w:rsidRPr="00447A18">
        <w:rPr>
          <w:rFonts w:ascii="TimesNewRomanPS" w:hAnsi="TimesNewRomanPS" w:cs="TimesNewRomanPS"/>
          <w:sz w:val="24"/>
          <w:szCs w:val="24"/>
        </w:rPr>
        <w:t>Följande punkttyper förekommer:</w:t>
      </w:r>
    </w:p>
    <w:p w:rsidR="00EF1F2B" w:rsidRPr="00EF1F2B" w:rsidRDefault="00144707" w:rsidP="00EF1F2B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 xml:space="preserve">• </w:t>
      </w:r>
      <w:r w:rsidR="00EF1F2B" w:rsidRPr="00EF1F2B">
        <w:rPr>
          <w:rFonts w:ascii="TimesNewRomanPS" w:hAnsi="TimesNewRomanPS" w:cs="TimesNewRomanPS"/>
          <w:sz w:val="24"/>
          <w:szCs w:val="24"/>
        </w:rPr>
        <w:t>brytpunkt som avtalats med annan stat (EZ), och</w:t>
      </w:r>
    </w:p>
    <w:p w:rsidR="00EF1F2B" w:rsidRPr="00EF1F2B" w:rsidRDefault="00EF1F2B" w:rsidP="00EF1F2B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EF1F2B">
        <w:rPr>
          <w:rFonts w:ascii="TimesNewRomanPS" w:hAnsi="TimesNewRomanPS" w:cs="TimesNewRomanPS"/>
          <w:sz w:val="24"/>
          <w:szCs w:val="24"/>
        </w:rPr>
        <w:t>• segmenterad punkt på en rät geodetisk linje eller på en loxodrom mellan</w:t>
      </w:r>
    </w:p>
    <w:p w:rsidR="00615D1D" w:rsidRDefault="00EF1F2B" w:rsidP="00615D1D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EF1F2B">
        <w:rPr>
          <w:rFonts w:ascii="TimesNewRomanPS" w:hAnsi="TimesNewRomanPS" w:cs="TimesNewRomanPS"/>
          <w:sz w:val="24"/>
          <w:szCs w:val="24"/>
        </w:rPr>
        <w:t>två brytpunkter (MP).</w:t>
      </w:r>
    </w:p>
    <w:p w:rsidR="00615D1D" w:rsidRPr="00615D1D" w:rsidRDefault="00615D1D" w:rsidP="00615D1D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EF1F2B">
        <w:rPr>
          <w:rFonts w:ascii="TimesNewRomanPS" w:hAnsi="TimesNewRomanPS" w:cs="TimesNewRomanPS"/>
          <w:sz w:val="24"/>
          <w:szCs w:val="24"/>
        </w:rPr>
        <w:t>•</w:t>
      </w:r>
      <w:r>
        <w:rPr>
          <w:rFonts w:ascii="TimesNewRomanPS" w:hAnsi="TimesNewRomanPS" w:cs="TimesNewRomanPS"/>
          <w:sz w:val="24"/>
          <w:szCs w:val="24"/>
        </w:rPr>
        <w:t xml:space="preserve"> skärningspunkt med </w:t>
      </w:r>
      <w:r w:rsidRPr="00615D1D">
        <w:rPr>
          <w:rFonts w:ascii="TimesNewRomanPS" w:hAnsi="TimesNewRomanPS" w:cs="TimesNewRomanPS"/>
          <w:sz w:val="24"/>
          <w:szCs w:val="24"/>
        </w:rPr>
        <w:t>den angränsande zonens avgränsningslinjer (AZ),</w:t>
      </w:r>
    </w:p>
    <w:p w:rsidR="00144707" w:rsidRDefault="00144707" w:rsidP="00EF1F2B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Punktnamn - </w:t>
      </w:r>
      <w:r w:rsidRPr="006B3CAF">
        <w:rPr>
          <w:rFonts w:ascii="TimesNewRomanPS" w:hAnsi="TimesNewRomanPS" w:cs="TimesNewRomanPS"/>
          <w:sz w:val="24"/>
          <w:szCs w:val="24"/>
        </w:rPr>
        <w:t>Namn i de fall sådant förekommer (gäller avtalade punkter på riksgräns)</w:t>
      </w:r>
      <w:r>
        <w:rPr>
          <w:rFonts w:ascii="TimesNewRomanPS" w:hAnsi="TimesNewRomanPS" w:cs="TimesNewRomanPS"/>
          <w:sz w:val="24"/>
          <w:szCs w:val="24"/>
        </w:rPr>
        <w:t>.</w:t>
      </w:r>
    </w:p>
    <w:p w:rsidR="00144707" w:rsidRDefault="00144707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Källa - </w:t>
      </w:r>
      <w:r w:rsidRPr="006B3CAF">
        <w:rPr>
          <w:rFonts w:ascii="TimesNewRomanPS" w:hAnsi="TimesNewRomanPS" w:cs="TimesNewRomanPS"/>
          <w:sz w:val="24"/>
          <w:szCs w:val="24"/>
        </w:rPr>
        <w:t>Lag (2017:1272) om Sveri</w:t>
      </w:r>
      <w:r>
        <w:rPr>
          <w:rFonts w:ascii="TimesNewRomanPS" w:hAnsi="TimesNewRomanPS" w:cs="TimesNewRomanPS"/>
          <w:sz w:val="24"/>
          <w:szCs w:val="24"/>
        </w:rPr>
        <w:t>ges sjöterritorium och maritima</w:t>
      </w:r>
      <w:r w:rsidR="00000ED5">
        <w:rPr>
          <w:rFonts w:ascii="TimesNewRomanPS" w:hAnsi="TimesNewRomanPS" w:cs="TimesNewRomanPS"/>
          <w:sz w:val="24"/>
          <w:szCs w:val="24"/>
        </w:rPr>
        <w:t xml:space="preserve"> zoner</w:t>
      </w:r>
      <w:r>
        <w:rPr>
          <w:rFonts w:ascii="TimesNewRomanPS" w:hAnsi="TimesNewRomanPS" w:cs="TimesNewRomanPS"/>
          <w:sz w:val="24"/>
          <w:szCs w:val="24"/>
        </w:rPr>
        <w:t>.</w:t>
      </w:r>
    </w:p>
    <w:p w:rsidR="00144707" w:rsidRPr="006B3CAF" w:rsidRDefault="00144707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Unikt ID – Ett unikt ID som Sjöfartsverket adderat.</w:t>
      </w:r>
    </w:p>
    <w:p w:rsidR="00144707" w:rsidRDefault="00144707" w:rsidP="00144707">
      <w:pPr>
        <w:rPr>
          <w:rFonts w:ascii="TimesNewRomanPS" w:hAnsi="TimesNewRomanPS" w:cs="TimesNewRomanPS"/>
          <w:sz w:val="24"/>
          <w:szCs w:val="24"/>
        </w:rPr>
      </w:pPr>
    </w:p>
    <w:p w:rsidR="00144707" w:rsidRDefault="00144707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Följande attribut finns i linje shape-filen:</w:t>
      </w:r>
    </w:p>
    <w:p w:rsidR="00615D1D" w:rsidRDefault="00615D1D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Delsträcka – Baslinjerna redovisas med följande delsträckor; Västkusten, Östersjön, Bottenhavet, Bottenviken</w:t>
      </w:r>
      <w:r>
        <w:rPr>
          <w:rFonts w:ascii="TimesNewRomanPS" w:hAnsi="TimesNewRomanPS" w:cs="TimesNewRomanPS"/>
          <w:sz w:val="24"/>
          <w:szCs w:val="24"/>
        </w:rPr>
        <w:t>.</w:t>
      </w:r>
    </w:p>
    <w:p w:rsidR="00445F30" w:rsidRDefault="00144707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Källa - </w:t>
      </w:r>
      <w:r w:rsidRPr="006B3CAF">
        <w:rPr>
          <w:rFonts w:ascii="TimesNewRomanPS" w:hAnsi="TimesNewRomanPS" w:cs="TimesNewRomanPS"/>
          <w:sz w:val="24"/>
          <w:szCs w:val="24"/>
        </w:rPr>
        <w:t>Lag (2017:1272) om Sveriges sjöterritorium och maritima zoner</w:t>
      </w:r>
      <w:r>
        <w:rPr>
          <w:rFonts w:ascii="TimesNewRomanPS" w:hAnsi="TimesNewRomanPS" w:cs="TimesNewRomanPS"/>
          <w:sz w:val="24"/>
          <w:szCs w:val="24"/>
        </w:rPr>
        <w:t>.</w:t>
      </w:r>
    </w:p>
    <w:p w:rsidR="00445F30" w:rsidRDefault="00445F30">
      <w:pPr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br w:type="page"/>
      </w:r>
    </w:p>
    <w:p w:rsidR="00445F30" w:rsidRPr="00FC31D4" w:rsidRDefault="00445F30" w:rsidP="00445F30">
      <w:pPr>
        <w:pStyle w:val="Rubrik"/>
        <w:rPr>
          <w:rFonts w:ascii="TimesNewRomanPS" w:hAnsi="TimesNewRomanPS" w:cs="TimesNewRomanPS"/>
          <w:sz w:val="24"/>
          <w:szCs w:val="24"/>
        </w:rPr>
      </w:pPr>
      <w:bookmarkStart w:id="2" w:name="_GoBack"/>
      <w:r>
        <w:lastRenderedPageBreak/>
        <w:t>Angränsande</w:t>
      </w:r>
      <w:r>
        <w:t xml:space="preserve"> zonens yttre avgränsningslinjer</w:t>
      </w:r>
      <w:bookmarkEnd w:id="2"/>
    </w:p>
    <w:p w:rsidR="00445F30" w:rsidRDefault="00445F30" w:rsidP="00445F30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Följande attribut finns i punkt shape-filen:</w:t>
      </w:r>
    </w:p>
    <w:p w:rsidR="00445F30" w:rsidRDefault="00445F30" w:rsidP="00445F30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Delsträcka – Baslinjerna redovisas med följande delsträckor; Västkusten, Östersjön,</w:t>
      </w:r>
      <w:r w:rsidR="00F455D7">
        <w:rPr>
          <w:rFonts w:ascii="TimesNewRomanPS" w:hAnsi="TimesNewRomanPS" w:cs="TimesNewRomanPS"/>
          <w:sz w:val="24"/>
          <w:szCs w:val="24"/>
        </w:rPr>
        <w:t xml:space="preserve"> Mellan Gotland och fastland,</w:t>
      </w:r>
      <w:r>
        <w:rPr>
          <w:rFonts w:ascii="TimesNewRomanPS" w:hAnsi="TimesNewRomanPS" w:cs="TimesNewRomanPS"/>
          <w:sz w:val="24"/>
          <w:szCs w:val="24"/>
        </w:rPr>
        <w:t xml:space="preserve"> Bottenhavet, Bottenviken.</w:t>
      </w:r>
    </w:p>
    <w:p w:rsidR="00445F30" w:rsidRDefault="00445F30" w:rsidP="00445F30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>Löpnr_dels</w:t>
      </w:r>
      <w:r>
        <w:rPr>
          <w:rFonts w:ascii="TimesNewRomanPS" w:hAnsi="TimesNewRomanPS" w:cs="TimesNewRomanPS"/>
          <w:sz w:val="24"/>
          <w:szCs w:val="24"/>
        </w:rPr>
        <w:t xml:space="preserve"> - Löpnummer </w:t>
      </w:r>
      <w:r w:rsidRPr="00447A18">
        <w:rPr>
          <w:rFonts w:ascii="TimesNewRomanPS" w:hAnsi="TimesNewRomanPS" w:cs="TimesNewRomanPS"/>
          <w:sz w:val="24"/>
          <w:szCs w:val="24"/>
        </w:rPr>
        <w:t xml:space="preserve">för </w:t>
      </w:r>
      <w:r>
        <w:rPr>
          <w:rFonts w:ascii="TimesNewRomanPS" w:hAnsi="TimesNewRomanPS" w:cs="TimesNewRomanPS"/>
          <w:sz w:val="24"/>
          <w:szCs w:val="24"/>
        </w:rPr>
        <w:t xml:space="preserve">punkter </w:t>
      </w:r>
      <w:r w:rsidR="00613FD5">
        <w:rPr>
          <w:rFonts w:ascii="TimesNewRomanPS" w:hAnsi="TimesNewRomanPS" w:cs="TimesNewRomanPS"/>
          <w:sz w:val="24"/>
          <w:szCs w:val="24"/>
        </w:rPr>
        <w:t>(A</w:t>
      </w:r>
      <w:r>
        <w:rPr>
          <w:rFonts w:ascii="TimesNewRomanPS" w:hAnsi="TimesNewRomanPS" w:cs="TimesNewRomanPS"/>
          <w:sz w:val="24"/>
          <w:szCs w:val="24"/>
        </w:rPr>
        <w:t>Z</w:t>
      </w:r>
      <w:r w:rsidRPr="00447A18">
        <w:rPr>
          <w:rFonts w:ascii="TimesNewRomanPS" w:hAnsi="TimesNewRomanPS" w:cs="TimesNewRomanPS"/>
          <w:sz w:val="24"/>
          <w:szCs w:val="24"/>
        </w:rPr>
        <w:t>)</w:t>
      </w:r>
      <w:r>
        <w:rPr>
          <w:rFonts w:ascii="TimesNewRomanPS" w:hAnsi="TimesNewRomanPS" w:cs="TimesNewRomanPS"/>
          <w:sz w:val="24"/>
          <w:szCs w:val="24"/>
        </w:rPr>
        <w:t xml:space="preserve"> för respektive delsträcka</w:t>
      </w:r>
      <w:r w:rsidRPr="00447A18">
        <w:rPr>
          <w:rFonts w:ascii="TimesNewRomanPS" w:hAnsi="TimesNewRomanPS" w:cs="TimesNewRomanPS"/>
          <w:sz w:val="24"/>
          <w:szCs w:val="24"/>
        </w:rPr>
        <w:t>.</w:t>
      </w:r>
    </w:p>
    <w:p w:rsidR="00445F30" w:rsidRDefault="00613FD5" w:rsidP="00445F30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Löpnr_A</w:t>
      </w:r>
      <w:r w:rsidR="00445F30">
        <w:rPr>
          <w:rFonts w:ascii="TimesNewRomanPS" w:hAnsi="TimesNewRomanPS" w:cs="TimesNewRomanPS"/>
          <w:sz w:val="24"/>
          <w:szCs w:val="24"/>
        </w:rPr>
        <w:t>Z</w:t>
      </w:r>
      <w:r w:rsidR="00445F30" w:rsidRPr="00144707">
        <w:rPr>
          <w:rFonts w:ascii="TimesNewRomanPS" w:hAnsi="TimesNewRomanPS" w:cs="TimesNewRomanPS"/>
          <w:sz w:val="24"/>
          <w:szCs w:val="24"/>
        </w:rPr>
        <w:t xml:space="preserve"> - Löpnummer för signifikanta punkter på </w:t>
      </w:r>
      <w:r w:rsidR="00445F30">
        <w:rPr>
          <w:rFonts w:ascii="TimesNewRomanPS" w:hAnsi="TimesNewRomanPS" w:cs="TimesNewRomanPS"/>
          <w:sz w:val="24"/>
          <w:szCs w:val="24"/>
        </w:rPr>
        <w:t>d</w:t>
      </w:r>
      <w:r>
        <w:rPr>
          <w:rFonts w:ascii="TimesNewRomanPS" w:hAnsi="TimesNewRomanPS" w:cs="TimesNewRomanPS"/>
          <w:sz w:val="24"/>
          <w:szCs w:val="24"/>
        </w:rPr>
        <w:t>en angränsande</w:t>
      </w:r>
      <w:r w:rsidR="00445F30">
        <w:rPr>
          <w:rFonts w:ascii="TimesNewRomanPS" w:hAnsi="TimesNewRomanPS" w:cs="TimesNewRomanPS"/>
          <w:sz w:val="24"/>
          <w:szCs w:val="24"/>
        </w:rPr>
        <w:t xml:space="preserve"> zonens</w:t>
      </w:r>
      <w:r w:rsidR="00445F30" w:rsidRPr="00144707">
        <w:rPr>
          <w:rFonts w:ascii="TimesNewRomanPS" w:hAnsi="TimesNewRomanPS" w:cs="TimesNewRomanPS"/>
          <w:sz w:val="24"/>
          <w:szCs w:val="24"/>
        </w:rPr>
        <w:t xml:space="preserve"> yttre avgränsningslinje.</w:t>
      </w:r>
    </w:p>
    <w:p w:rsidR="00445F30" w:rsidRDefault="00445F30" w:rsidP="00445F30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Latitud &amp; Longitud - </w:t>
      </w:r>
      <w:r w:rsidRPr="00447A18">
        <w:rPr>
          <w:rFonts w:ascii="TimesNewRomanPS" w:hAnsi="TimesNewRomanPS" w:cs="TimesNewRomanPS"/>
          <w:sz w:val="24"/>
          <w:szCs w:val="24"/>
        </w:rPr>
        <w:t>Alla punkter utmed gränsen beskrivs med ge</w:t>
      </w:r>
      <w:r>
        <w:rPr>
          <w:rFonts w:ascii="TimesNewRomanPS" w:hAnsi="TimesNewRomanPS" w:cs="TimesNewRomanPS"/>
          <w:sz w:val="24"/>
          <w:szCs w:val="24"/>
        </w:rPr>
        <w:t xml:space="preserve">ografiska koordinater i latitud </w:t>
      </w:r>
      <w:r w:rsidRPr="00447A18">
        <w:rPr>
          <w:rFonts w:ascii="TimesNewRomanPS" w:hAnsi="TimesNewRomanPS" w:cs="TimesNewRomanPS"/>
          <w:sz w:val="24"/>
          <w:szCs w:val="24"/>
        </w:rPr>
        <w:t>och longitud uttryck</w:t>
      </w:r>
      <w:r>
        <w:rPr>
          <w:rFonts w:ascii="TimesNewRomanPS" w:hAnsi="TimesNewRomanPS" w:cs="TimesNewRomanPS"/>
          <w:sz w:val="24"/>
          <w:szCs w:val="24"/>
        </w:rPr>
        <w:t>ta i referenssystemet SWEREF 99 dels i grader och decimala minuter som det står i lagen och dels i decimala grader.</w:t>
      </w:r>
    </w:p>
    <w:p w:rsidR="00445F30" w:rsidRPr="00447A18" w:rsidRDefault="00445F30" w:rsidP="00445F30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Punkttyp - </w:t>
      </w:r>
      <w:r w:rsidRPr="00447A18">
        <w:rPr>
          <w:rFonts w:ascii="TimesNewRomanPS" w:hAnsi="TimesNewRomanPS" w:cs="TimesNewRomanPS"/>
          <w:sz w:val="24"/>
          <w:szCs w:val="24"/>
        </w:rPr>
        <w:t>Följande punkttyper förekommer:</w:t>
      </w:r>
    </w:p>
    <w:p w:rsidR="00613FD5" w:rsidRPr="00613FD5" w:rsidRDefault="00445F30" w:rsidP="00613FD5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447A18">
        <w:rPr>
          <w:rFonts w:ascii="TimesNewRomanPS" w:hAnsi="TimesNewRomanPS" w:cs="TimesNewRomanPS"/>
          <w:sz w:val="24"/>
          <w:szCs w:val="24"/>
        </w:rPr>
        <w:t xml:space="preserve">• </w:t>
      </w:r>
      <w:r w:rsidR="00613FD5" w:rsidRPr="00613FD5">
        <w:rPr>
          <w:rFonts w:ascii="TimesNewRomanPS" w:hAnsi="TimesNewRomanPS" w:cs="TimesNewRomanPS"/>
          <w:sz w:val="24"/>
          <w:szCs w:val="24"/>
        </w:rPr>
        <w:t>brytpunkt på den angränsande zonens avgränsningslinjer (AZ),</w:t>
      </w:r>
    </w:p>
    <w:p w:rsidR="00613FD5" w:rsidRPr="00613FD5" w:rsidRDefault="00613FD5" w:rsidP="00613FD5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613FD5">
        <w:rPr>
          <w:rFonts w:ascii="TimesNewRomanPS" w:hAnsi="TimesNewRomanPS" w:cs="TimesNewRomanPS"/>
          <w:sz w:val="24"/>
          <w:szCs w:val="24"/>
        </w:rPr>
        <w:t>• segmenterad punkt på en rät geodetisk linje mellan två brytpunkter (MP),</w:t>
      </w:r>
    </w:p>
    <w:p w:rsidR="00613FD5" w:rsidRPr="00613FD5" w:rsidRDefault="00613FD5" w:rsidP="00613FD5">
      <w:pPr>
        <w:autoSpaceDE w:val="0"/>
        <w:autoSpaceDN w:val="0"/>
        <w:adjustRightInd w:val="0"/>
        <w:spacing w:after="0" w:line="240" w:lineRule="auto"/>
        <w:ind w:firstLine="1304"/>
        <w:rPr>
          <w:rFonts w:ascii="TimesNewRomanPS" w:hAnsi="TimesNewRomanPS" w:cs="TimesNewRomanPS"/>
          <w:sz w:val="24"/>
          <w:szCs w:val="24"/>
        </w:rPr>
      </w:pPr>
      <w:r w:rsidRPr="00613FD5">
        <w:rPr>
          <w:rFonts w:ascii="TimesNewRomanPS" w:hAnsi="TimesNewRomanPS" w:cs="TimesNewRomanPS"/>
          <w:sz w:val="24"/>
          <w:szCs w:val="24"/>
        </w:rPr>
        <w:t>• segmenterad punkt på en cirkelbåge mellan två brytpunkter (MC).</w:t>
      </w:r>
    </w:p>
    <w:p w:rsidR="00445F30" w:rsidRDefault="00445F30" w:rsidP="00445F30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Källa - </w:t>
      </w:r>
      <w:r w:rsidRPr="006B3CAF">
        <w:rPr>
          <w:rFonts w:ascii="TimesNewRomanPS" w:hAnsi="TimesNewRomanPS" w:cs="TimesNewRomanPS"/>
          <w:sz w:val="24"/>
          <w:szCs w:val="24"/>
        </w:rPr>
        <w:t>Lag (2017:1272) om Sveri</w:t>
      </w:r>
      <w:r>
        <w:rPr>
          <w:rFonts w:ascii="TimesNewRomanPS" w:hAnsi="TimesNewRomanPS" w:cs="TimesNewRomanPS"/>
          <w:sz w:val="24"/>
          <w:szCs w:val="24"/>
        </w:rPr>
        <w:t>ges sjöterritorium och maritima zoner.</w:t>
      </w:r>
    </w:p>
    <w:p w:rsidR="00445F30" w:rsidRPr="006B3CAF" w:rsidRDefault="00445F30" w:rsidP="00445F30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Unikt ID – Ett unikt ID som Sjöfartsverket adderat.</w:t>
      </w:r>
    </w:p>
    <w:p w:rsidR="00445F30" w:rsidRDefault="00445F30" w:rsidP="00445F30">
      <w:pPr>
        <w:rPr>
          <w:rFonts w:ascii="TimesNewRomanPS" w:hAnsi="TimesNewRomanPS" w:cs="TimesNewRomanPS"/>
          <w:sz w:val="24"/>
          <w:szCs w:val="24"/>
        </w:rPr>
      </w:pPr>
    </w:p>
    <w:p w:rsidR="00445F30" w:rsidRDefault="00445F30" w:rsidP="00445F30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Följande attribut finns i linje shape-filen:</w:t>
      </w:r>
    </w:p>
    <w:p w:rsidR="00445F30" w:rsidRDefault="00613FD5" w:rsidP="00445F30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>Delsträcka – Baslinjerna redovisas med följande delsträckor; Västkusten, Östersjön, Bottenhavet, Bottenviken</w:t>
      </w:r>
      <w:r>
        <w:rPr>
          <w:rFonts w:ascii="TimesNewRomanPS" w:hAnsi="TimesNewRomanPS" w:cs="TimesNewRomanPS"/>
          <w:sz w:val="24"/>
          <w:szCs w:val="24"/>
        </w:rPr>
        <w:t>.</w:t>
      </w:r>
    </w:p>
    <w:p w:rsidR="00445F30" w:rsidRDefault="00445F30" w:rsidP="00445F30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  <w:r>
        <w:rPr>
          <w:rFonts w:ascii="TimesNewRomanPS" w:hAnsi="TimesNewRomanPS" w:cs="TimesNewRomanPS"/>
          <w:sz w:val="24"/>
          <w:szCs w:val="24"/>
        </w:rPr>
        <w:t xml:space="preserve">Källa - </w:t>
      </w:r>
      <w:r w:rsidRPr="006B3CAF">
        <w:rPr>
          <w:rFonts w:ascii="TimesNewRomanPS" w:hAnsi="TimesNewRomanPS" w:cs="TimesNewRomanPS"/>
          <w:sz w:val="24"/>
          <w:szCs w:val="24"/>
        </w:rPr>
        <w:t>Lag (2017:1272) om Sveriges sjöterritorium och maritima zoner</w:t>
      </w:r>
      <w:r>
        <w:rPr>
          <w:rFonts w:ascii="TimesNewRomanPS" w:hAnsi="TimesNewRomanPS" w:cs="TimesNewRomanPS"/>
          <w:sz w:val="24"/>
          <w:szCs w:val="24"/>
        </w:rPr>
        <w:t>.</w:t>
      </w:r>
    </w:p>
    <w:p w:rsidR="00144707" w:rsidRDefault="00144707" w:rsidP="00144707">
      <w:pPr>
        <w:autoSpaceDE w:val="0"/>
        <w:autoSpaceDN w:val="0"/>
        <w:adjustRightInd w:val="0"/>
        <w:spacing w:after="0" w:line="240" w:lineRule="auto"/>
        <w:rPr>
          <w:rFonts w:ascii="TimesNewRomanPS" w:hAnsi="TimesNewRomanPS" w:cs="TimesNewRomanPS"/>
          <w:sz w:val="24"/>
          <w:szCs w:val="24"/>
        </w:rPr>
      </w:pPr>
    </w:p>
    <w:p w:rsidR="001C5B1E" w:rsidRPr="00017AEC" w:rsidRDefault="001C5B1E" w:rsidP="00C67093">
      <w:pPr>
        <w:pStyle w:val="Rubrik1"/>
      </w:pPr>
    </w:p>
    <w:p w:rsidR="0002543E" w:rsidRPr="00017AEC" w:rsidRDefault="0002543E" w:rsidP="00B641C5">
      <w:bookmarkStart w:id="3" w:name="Text"/>
      <w:bookmarkEnd w:id="3"/>
    </w:p>
    <w:sectPr w:rsidR="0002543E" w:rsidRPr="00017AEC" w:rsidSect="007108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758" w:right="1134" w:bottom="1701" w:left="1418" w:header="567" w:footer="26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AEC" w:rsidRDefault="00017AEC">
      <w:r>
        <w:separator/>
      </w:r>
    </w:p>
  </w:endnote>
  <w:endnote w:type="continuationSeparator" w:id="0">
    <w:p w:rsidR="00017AEC" w:rsidRDefault="0001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44B" w:rsidRDefault="000B344B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30F" w:rsidRDefault="00CE630F">
    <w:pPr>
      <w:pStyle w:val="Sidfot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30F" w:rsidRPr="00F814C9" w:rsidRDefault="00CE630F" w:rsidP="005847E6">
    <w:pPr>
      <w:ind w:left="-378"/>
      <w:rPr>
        <w:rFonts w:ascii="Arial" w:hAnsi="Arial" w:cs="Arial"/>
        <w:sz w:val="14"/>
        <w:szCs w:val="14"/>
      </w:rPr>
    </w:pPr>
  </w:p>
  <w:tbl>
    <w:tblPr>
      <w:tblW w:w="0" w:type="auto"/>
      <w:tblInd w:w="-284" w:type="dxa"/>
      <w:tblLook w:val="01E0" w:firstRow="1" w:lastRow="1" w:firstColumn="1" w:lastColumn="1" w:noHBand="0" w:noVBand="0"/>
    </w:tblPr>
    <w:tblGrid>
      <w:gridCol w:w="3302"/>
      <w:gridCol w:w="2904"/>
      <w:gridCol w:w="3432"/>
    </w:tblGrid>
    <w:tr w:rsidR="00CE630F" w:rsidRPr="00F814C9" w:rsidTr="00CE630F">
      <w:trPr>
        <w:trHeight w:val="227"/>
      </w:trPr>
      <w:tc>
        <w:tcPr>
          <w:tcW w:w="3388" w:type="dxa"/>
          <w:tcBorders>
            <w:top w:val="single" w:sz="2" w:space="0" w:color="BFBFBF" w:themeColor="background1" w:themeShade="BF"/>
          </w:tcBorders>
          <w:vAlign w:val="bottom"/>
        </w:tcPr>
        <w:p w:rsidR="00CE630F" w:rsidRPr="00F814C9" w:rsidRDefault="000B344B">
          <w:pPr>
            <w:pStyle w:val="Sidfo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Leveransadress</w:t>
          </w:r>
        </w:p>
      </w:tc>
      <w:tc>
        <w:tcPr>
          <w:tcW w:w="2995" w:type="dxa"/>
          <w:tcBorders>
            <w:top w:val="single" w:sz="2" w:space="0" w:color="BFBFBF" w:themeColor="background1" w:themeShade="BF"/>
          </w:tcBorders>
          <w:vAlign w:val="bottom"/>
        </w:tcPr>
        <w:p w:rsidR="00CE630F" w:rsidRPr="00F814C9" w:rsidRDefault="00CE630F">
          <w:pPr>
            <w:pStyle w:val="Sidfot"/>
            <w:rPr>
              <w:rFonts w:ascii="Arial" w:hAnsi="Arial" w:cs="Arial"/>
              <w:sz w:val="14"/>
              <w:szCs w:val="14"/>
            </w:rPr>
          </w:pPr>
          <w:r w:rsidRPr="00F814C9">
            <w:rPr>
              <w:rFonts w:ascii="Arial" w:hAnsi="Arial" w:cs="Arial"/>
              <w:sz w:val="14"/>
              <w:szCs w:val="14"/>
            </w:rPr>
            <w:t>Telefon</w:t>
          </w:r>
        </w:p>
      </w:tc>
      <w:tc>
        <w:tcPr>
          <w:tcW w:w="3471" w:type="dxa"/>
          <w:tcBorders>
            <w:top w:val="single" w:sz="2" w:space="0" w:color="BFBFBF" w:themeColor="background1" w:themeShade="BF"/>
          </w:tcBorders>
          <w:vAlign w:val="bottom"/>
        </w:tcPr>
        <w:p w:rsidR="00CE630F" w:rsidRPr="00F814C9" w:rsidRDefault="009E1024">
          <w:pPr>
            <w:pStyle w:val="Sidfo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Organisationsnummer</w:t>
          </w:r>
        </w:p>
      </w:tc>
    </w:tr>
    <w:tr w:rsidR="00CE630F" w:rsidRPr="00CE630F" w:rsidTr="00CE630F">
      <w:trPr>
        <w:trHeight w:val="227"/>
      </w:trPr>
      <w:tc>
        <w:tcPr>
          <w:tcW w:w="3388" w:type="dxa"/>
          <w:vAlign w:val="bottom"/>
        </w:tcPr>
        <w:p w:rsidR="00CE630F" w:rsidRPr="00CE630F" w:rsidRDefault="00017AEC" w:rsidP="0038716D">
          <w:pPr>
            <w:pStyle w:val="Sidfot"/>
            <w:rPr>
              <w:rFonts w:ascii="Arial" w:hAnsi="Arial" w:cs="Arial"/>
              <w:sz w:val="16"/>
              <w:szCs w:val="16"/>
            </w:rPr>
          </w:pPr>
          <w:bookmarkStart w:id="14" w:name="Besoksadress"/>
          <w:r>
            <w:rPr>
              <w:rFonts w:ascii="Arial" w:hAnsi="Arial" w:cs="Arial"/>
              <w:sz w:val="16"/>
              <w:szCs w:val="16"/>
            </w:rPr>
            <w:t>Östra Promenaden 7</w:t>
          </w:r>
          <w:bookmarkEnd w:id="14"/>
        </w:p>
      </w:tc>
      <w:tc>
        <w:tcPr>
          <w:tcW w:w="2995" w:type="dxa"/>
          <w:vAlign w:val="bottom"/>
        </w:tcPr>
        <w:p w:rsidR="00CE630F" w:rsidRPr="00CE630F" w:rsidRDefault="00017AEC" w:rsidP="0038716D">
          <w:pPr>
            <w:pStyle w:val="Sidfot"/>
            <w:rPr>
              <w:rFonts w:ascii="Arial" w:hAnsi="Arial" w:cs="Arial"/>
              <w:sz w:val="16"/>
              <w:szCs w:val="16"/>
            </w:rPr>
          </w:pPr>
          <w:bookmarkStart w:id="15" w:name="Telefonvx"/>
          <w:r>
            <w:rPr>
              <w:rFonts w:ascii="Arial" w:hAnsi="Arial" w:cs="Arial"/>
              <w:sz w:val="16"/>
              <w:szCs w:val="16"/>
            </w:rPr>
            <w:t>0771 63 00 00</w:t>
          </w:r>
          <w:bookmarkEnd w:id="15"/>
        </w:p>
      </w:tc>
      <w:tc>
        <w:tcPr>
          <w:tcW w:w="3471" w:type="dxa"/>
          <w:vAlign w:val="bottom"/>
        </w:tcPr>
        <w:p w:rsidR="00CE630F" w:rsidRPr="00CE630F" w:rsidRDefault="00CE630F">
          <w:pPr>
            <w:pStyle w:val="Sidfot"/>
            <w:rPr>
              <w:rFonts w:ascii="Arial" w:hAnsi="Arial" w:cs="Arial"/>
              <w:sz w:val="16"/>
              <w:szCs w:val="16"/>
            </w:rPr>
          </w:pPr>
          <w:r w:rsidRPr="00CE630F">
            <w:rPr>
              <w:rFonts w:ascii="Arial" w:hAnsi="Arial" w:cs="Arial"/>
              <w:sz w:val="16"/>
              <w:szCs w:val="16"/>
            </w:rPr>
            <w:t>202100-065401</w:t>
          </w:r>
        </w:p>
      </w:tc>
    </w:tr>
    <w:tr w:rsidR="00CE630F" w:rsidRPr="00F814C9" w:rsidTr="00CE630F">
      <w:trPr>
        <w:trHeight w:val="283"/>
      </w:trPr>
      <w:tc>
        <w:tcPr>
          <w:tcW w:w="3388" w:type="dxa"/>
          <w:vAlign w:val="bottom"/>
        </w:tcPr>
        <w:p w:rsidR="00CE630F" w:rsidRPr="00F814C9" w:rsidRDefault="00CE630F">
          <w:pPr>
            <w:pStyle w:val="Sidfot"/>
            <w:rPr>
              <w:rFonts w:ascii="Arial" w:hAnsi="Arial" w:cs="Arial"/>
              <w:sz w:val="14"/>
              <w:szCs w:val="14"/>
            </w:rPr>
          </w:pPr>
          <w:r w:rsidRPr="00F814C9">
            <w:rPr>
              <w:rFonts w:ascii="Arial" w:hAnsi="Arial" w:cs="Arial"/>
              <w:sz w:val="14"/>
              <w:szCs w:val="14"/>
            </w:rPr>
            <w:t>Postadress</w:t>
          </w:r>
        </w:p>
      </w:tc>
      <w:tc>
        <w:tcPr>
          <w:tcW w:w="2995" w:type="dxa"/>
          <w:vAlign w:val="bottom"/>
        </w:tcPr>
        <w:p w:rsidR="00CE630F" w:rsidRPr="00F814C9" w:rsidRDefault="00CE630F">
          <w:pPr>
            <w:pStyle w:val="Sidfo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471" w:type="dxa"/>
          <w:vAlign w:val="bottom"/>
        </w:tcPr>
        <w:p w:rsidR="00CE630F" w:rsidRPr="00F814C9" w:rsidRDefault="00CE630F">
          <w:pPr>
            <w:pStyle w:val="Sidfot"/>
            <w:rPr>
              <w:rFonts w:ascii="Arial" w:hAnsi="Arial" w:cs="Arial"/>
              <w:sz w:val="14"/>
              <w:szCs w:val="14"/>
            </w:rPr>
          </w:pPr>
          <w:r w:rsidRPr="00F814C9">
            <w:rPr>
              <w:rFonts w:ascii="Arial" w:hAnsi="Arial" w:cs="Arial"/>
              <w:sz w:val="14"/>
              <w:szCs w:val="14"/>
            </w:rPr>
            <w:t>E-post</w:t>
          </w:r>
        </w:p>
      </w:tc>
    </w:tr>
    <w:tr w:rsidR="00CE630F" w:rsidRPr="00CE630F" w:rsidTr="00CE630F">
      <w:trPr>
        <w:trHeight w:val="227"/>
      </w:trPr>
      <w:tc>
        <w:tcPr>
          <w:tcW w:w="3388" w:type="dxa"/>
          <w:vAlign w:val="bottom"/>
        </w:tcPr>
        <w:p w:rsidR="00CE630F" w:rsidRPr="00CE630F" w:rsidRDefault="00017AEC" w:rsidP="0038716D">
          <w:pPr>
            <w:pStyle w:val="Sidfot"/>
            <w:rPr>
              <w:rFonts w:ascii="Arial" w:hAnsi="Arial" w:cs="Arial"/>
              <w:sz w:val="16"/>
              <w:szCs w:val="16"/>
            </w:rPr>
          </w:pPr>
          <w:bookmarkStart w:id="16" w:name="Postadress"/>
          <w:r>
            <w:rPr>
              <w:rFonts w:ascii="Arial" w:hAnsi="Arial" w:cs="Arial"/>
              <w:sz w:val="16"/>
              <w:szCs w:val="16"/>
            </w:rPr>
            <w:t>601 78 Norrköping</w:t>
          </w:r>
          <w:bookmarkEnd w:id="16"/>
        </w:p>
      </w:tc>
      <w:tc>
        <w:tcPr>
          <w:tcW w:w="2995" w:type="dxa"/>
          <w:vAlign w:val="bottom"/>
        </w:tcPr>
        <w:p w:rsidR="00CE630F" w:rsidRPr="00CE630F" w:rsidRDefault="0038716D" w:rsidP="0038716D">
          <w:pPr>
            <w:pStyle w:val="Sidfot"/>
            <w:rPr>
              <w:rFonts w:ascii="Arial" w:hAnsi="Arial" w:cs="Arial"/>
              <w:sz w:val="16"/>
              <w:szCs w:val="16"/>
            </w:rPr>
          </w:pPr>
          <w:bookmarkStart w:id="17" w:name="Fax"/>
          <w:r>
            <w:rPr>
              <w:rFonts w:ascii="Arial" w:hAnsi="Arial" w:cs="Arial"/>
              <w:sz w:val="16"/>
              <w:szCs w:val="16"/>
            </w:rPr>
            <w:t xml:space="preserve"> </w:t>
          </w:r>
          <w:bookmarkEnd w:id="17"/>
        </w:p>
      </w:tc>
      <w:tc>
        <w:tcPr>
          <w:tcW w:w="3471" w:type="dxa"/>
          <w:vAlign w:val="bottom"/>
        </w:tcPr>
        <w:p w:rsidR="00CE630F" w:rsidRPr="00CE630F" w:rsidRDefault="00017AEC" w:rsidP="0038716D">
          <w:pPr>
            <w:pStyle w:val="Sidfot"/>
            <w:rPr>
              <w:rFonts w:ascii="Arial" w:hAnsi="Arial" w:cs="Arial"/>
              <w:sz w:val="16"/>
              <w:szCs w:val="16"/>
            </w:rPr>
          </w:pPr>
          <w:bookmarkStart w:id="18" w:name="Epost"/>
          <w:r>
            <w:rPr>
              <w:rFonts w:ascii="Arial" w:hAnsi="Arial" w:cs="Arial"/>
              <w:sz w:val="16"/>
              <w:szCs w:val="16"/>
            </w:rPr>
            <w:t>sjofartsverket@sjofartsverket.se</w:t>
          </w:r>
          <w:bookmarkEnd w:id="18"/>
        </w:p>
      </w:tc>
    </w:tr>
  </w:tbl>
  <w:p w:rsidR="00CE630F" w:rsidRDefault="00CE630F">
    <w:pPr>
      <w:pStyle w:val="Sidfot"/>
      <w:ind w:left="-2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AEC" w:rsidRDefault="00017AEC">
      <w:r>
        <w:separator/>
      </w:r>
    </w:p>
  </w:footnote>
  <w:footnote w:type="continuationSeparator" w:id="0">
    <w:p w:rsidR="00017AEC" w:rsidRDefault="00017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44B" w:rsidRDefault="000B344B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270" w:type="dxa"/>
      <w:tblLook w:val="04A0" w:firstRow="1" w:lastRow="0" w:firstColumn="1" w:lastColumn="0" w:noHBand="0" w:noVBand="1"/>
    </w:tblPr>
    <w:tblGrid>
      <w:gridCol w:w="797"/>
      <w:gridCol w:w="3646"/>
      <w:gridCol w:w="2580"/>
      <w:gridCol w:w="2601"/>
    </w:tblGrid>
    <w:tr w:rsidR="00CE630F" w:rsidTr="00E06B24">
      <w:trPr>
        <w:trHeight w:val="555"/>
      </w:trPr>
      <w:tc>
        <w:tcPr>
          <w:tcW w:w="4733" w:type="dxa"/>
          <w:gridSpan w:val="2"/>
          <w:vMerge w:val="restart"/>
          <w:shd w:val="clear" w:color="auto" w:fill="auto"/>
        </w:tcPr>
        <w:p w:rsidR="00CE630F" w:rsidRDefault="00CE630F" w:rsidP="00E06B24">
          <w:pPr>
            <w:pStyle w:val="Sidhuvud"/>
          </w:pPr>
          <w:r>
            <w:rPr>
              <w:noProof/>
            </w:rPr>
            <w:drawing>
              <wp:inline distT="0" distB="0" distL="0" distR="0" wp14:anchorId="1A35DEE2" wp14:editId="1FB44002">
                <wp:extent cx="1350000" cy="352800"/>
                <wp:effectExtent l="0" t="0" r="3175" b="9525"/>
                <wp:docPr id="7" name="Bild 1" descr="SJV_SV~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JV_SV~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0000" cy="35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6" w:type="dxa"/>
          <w:shd w:val="clear" w:color="auto" w:fill="auto"/>
        </w:tcPr>
        <w:p w:rsidR="00CE630F" w:rsidRPr="007F23CC" w:rsidRDefault="00CE630F" w:rsidP="00E06B24">
          <w:pPr>
            <w:pStyle w:val="Sidhuvud"/>
            <w:rPr>
              <w:caps/>
            </w:rPr>
          </w:pPr>
        </w:p>
      </w:tc>
      <w:tc>
        <w:tcPr>
          <w:tcW w:w="2837" w:type="dxa"/>
          <w:shd w:val="clear" w:color="auto" w:fill="auto"/>
        </w:tcPr>
        <w:p w:rsidR="00CE630F" w:rsidRDefault="00CE630F" w:rsidP="00E06B24">
          <w:pPr>
            <w:pStyle w:val="Sidhuvud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73EF7">
            <w:rPr>
              <w:noProof/>
            </w:rPr>
            <w:t>5</w:t>
          </w:r>
          <w:r>
            <w:fldChar w:fldCharType="end"/>
          </w:r>
          <w:r w:rsidR="0002543E">
            <w:t xml:space="preserve"> </w:t>
          </w:r>
          <w:r>
            <w:t>(</w:t>
          </w:r>
          <w:r w:rsidR="00073EF7">
            <w:fldChar w:fldCharType="begin"/>
          </w:r>
          <w:r w:rsidR="00073EF7">
            <w:instrText xml:space="preserve"> NUMPAGES  \* Arabic  \* MERGEFORMAT </w:instrText>
          </w:r>
          <w:r w:rsidR="00073EF7">
            <w:fldChar w:fldCharType="separate"/>
          </w:r>
          <w:r w:rsidR="00073EF7">
            <w:rPr>
              <w:noProof/>
            </w:rPr>
            <w:t>5</w:t>
          </w:r>
          <w:r w:rsidR="00073EF7">
            <w:rPr>
              <w:noProof/>
            </w:rPr>
            <w:fldChar w:fldCharType="end"/>
          </w:r>
          <w:r>
            <w:t>)</w:t>
          </w:r>
        </w:p>
      </w:tc>
    </w:tr>
    <w:tr w:rsidR="00CE630F" w:rsidTr="00E06B24">
      <w:trPr>
        <w:trHeight w:val="278"/>
      </w:trPr>
      <w:tc>
        <w:tcPr>
          <w:tcW w:w="4733" w:type="dxa"/>
          <w:gridSpan w:val="2"/>
          <w:vMerge/>
          <w:shd w:val="clear" w:color="auto" w:fill="auto"/>
        </w:tcPr>
        <w:p w:rsidR="00CE630F" w:rsidRDefault="00CE630F" w:rsidP="00E06B24">
          <w:pPr>
            <w:pStyle w:val="Sidhuvud"/>
          </w:pPr>
        </w:p>
      </w:tc>
      <w:tc>
        <w:tcPr>
          <w:tcW w:w="2836" w:type="dxa"/>
          <w:shd w:val="clear" w:color="auto" w:fill="auto"/>
          <w:vAlign w:val="center"/>
        </w:tcPr>
        <w:p w:rsidR="00CE630F" w:rsidRPr="00C76BDB" w:rsidRDefault="00CE630F" w:rsidP="00F174E1">
          <w:pPr>
            <w:pStyle w:val="Ledtext"/>
            <w:rPr>
              <w:sz w:val="14"/>
              <w:szCs w:val="14"/>
            </w:rPr>
          </w:pPr>
          <w:r w:rsidRPr="00C76BDB">
            <w:rPr>
              <w:sz w:val="14"/>
              <w:szCs w:val="14"/>
            </w:rPr>
            <w:t>Datum</w:t>
          </w:r>
        </w:p>
      </w:tc>
      <w:tc>
        <w:tcPr>
          <w:tcW w:w="2837" w:type="dxa"/>
          <w:shd w:val="clear" w:color="auto" w:fill="auto"/>
          <w:vAlign w:val="center"/>
        </w:tcPr>
        <w:p w:rsidR="00CE630F" w:rsidRPr="00C76BDB" w:rsidRDefault="00CE630F" w:rsidP="00F174E1">
          <w:pPr>
            <w:pStyle w:val="Ledtext"/>
            <w:rPr>
              <w:sz w:val="14"/>
              <w:szCs w:val="14"/>
            </w:rPr>
          </w:pPr>
          <w:r w:rsidRPr="00C76BDB">
            <w:rPr>
              <w:sz w:val="14"/>
              <w:szCs w:val="14"/>
            </w:rPr>
            <w:t>Vår beteckning</w:t>
          </w:r>
        </w:p>
      </w:tc>
    </w:tr>
    <w:tr w:rsidR="00CE630F" w:rsidTr="0002543E">
      <w:trPr>
        <w:trHeight w:val="277"/>
      </w:trPr>
      <w:tc>
        <w:tcPr>
          <w:tcW w:w="4733" w:type="dxa"/>
          <w:gridSpan w:val="2"/>
          <w:vMerge/>
          <w:shd w:val="clear" w:color="auto" w:fill="auto"/>
        </w:tcPr>
        <w:p w:rsidR="00CE630F" w:rsidRDefault="00CE630F" w:rsidP="00E06B24">
          <w:pPr>
            <w:pStyle w:val="Sidhuvud"/>
          </w:pPr>
        </w:p>
      </w:tc>
      <w:tc>
        <w:tcPr>
          <w:tcW w:w="2836" w:type="dxa"/>
          <w:shd w:val="clear" w:color="auto" w:fill="auto"/>
        </w:tcPr>
        <w:p w:rsidR="00CE630F" w:rsidRPr="001C5B1E" w:rsidRDefault="00017AEC" w:rsidP="00E06B24">
          <w:pPr>
            <w:pStyle w:val="Sidhuvud"/>
          </w:pPr>
          <w:bookmarkStart w:id="4" w:name="Datum2"/>
          <w:r>
            <w:t>2018-03-02</w:t>
          </w:r>
          <w:bookmarkEnd w:id="4"/>
        </w:p>
      </w:tc>
      <w:tc>
        <w:tcPr>
          <w:tcW w:w="2837" w:type="dxa"/>
          <w:shd w:val="clear" w:color="auto" w:fill="auto"/>
        </w:tcPr>
        <w:p w:rsidR="00CE630F" w:rsidRPr="001C5B1E" w:rsidRDefault="00CE630F" w:rsidP="00E06B24">
          <w:pPr>
            <w:pStyle w:val="Sidhuvud"/>
          </w:pPr>
          <w:bookmarkStart w:id="5" w:name="VBet2"/>
          <w:bookmarkEnd w:id="5"/>
        </w:p>
      </w:tc>
    </w:tr>
    <w:tr w:rsidR="00CE630F" w:rsidTr="0002543E">
      <w:tc>
        <w:tcPr>
          <w:tcW w:w="804" w:type="dxa"/>
          <w:tcBorders>
            <w:bottom w:val="single" w:sz="2" w:space="0" w:color="BFBFBF" w:themeColor="background1" w:themeShade="BF"/>
          </w:tcBorders>
          <w:shd w:val="clear" w:color="auto" w:fill="auto"/>
        </w:tcPr>
        <w:p w:rsidR="00CE630F" w:rsidRDefault="00CE630F" w:rsidP="00E06B24">
          <w:pPr>
            <w:pStyle w:val="Sidhuvud"/>
          </w:pPr>
        </w:p>
      </w:tc>
      <w:tc>
        <w:tcPr>
          <w:tcW w:w="3929" w:type="dxa"/>
          <w:tcBorders>
            <w:bottom w:val="single" w:sz="2" w:space="0" w:color="BFBFBF" w:themeColor="background1" w:themeShade="BF"/>
          </w:tcBorders>
          <w:shd w:val="clear" w:color="auto" w:fill="auto"/>
        </w:tcPr>
        <w:p w:rsidR="00CE630F" w:rsidRDefault="00CE630F" w:rsidP="00E06B24">
          <w:pPr>
            <w:pStyle w:val="Sidhuvud"/>
            <w:ind w:left="-24"/>
          </w:pPr>
        </w:p>
      </w:tc>
      <w:tc>
        <w:tcPr>
          <w:tcW w:w="2836" w:type="dxa"/>
          <w:tcBorders>
            <w:bottom w:val="single" w:sz="2" w:space="0" w:color="BFBFBF" w:themeColor="background1" w:themeShade="BF"/>
          </w:tcBorders>
          <w:shd w:val="clear" w:color="auto" w:fill="auto"/>
        </w:tcPr>
        <w:p w:rsidR="00CE630F" w:rsidRDefault="00CE630F" w:rsidP="00E06B24">
          <w:pPr>
            <w:pStyle w:val="Sidhuvud"/>
          </w:pPr>
        </w:p>
      </w:tc>
      <w:tc>
        <w:tcPr>
          <w:tcW w:w="2837" w:type="dxa"/>
          <w:tcBorders>
            <w:bottom w:val="single" w:sz="2" w:space="0" w:color="BFBFBF" w:themeColor="background1" w:themeShade="BF"/>
          </w:tcBorders>
          <w:shd w:val="clear" w:color="auto" w:fill="auto"/>
        </w:tcPr>
        <w:p w:rsidR="00CE630F" w:rsidRDefault="00CE630F" w:rsidP="00E06B24">
          <w:pPr>
            <w:pStyle w:val="Sidhuvud"/>
          </w:pPr>
        </w:p>
      </w:tc>
    </w:tr>
  </w:tbl>
  <w:p w:rsidR="00CE630F" w:rsidRDefault="00CE630F" w:rsidP="000714E4">
    <w:pPr>
      <w:pStyle w:val="Sidhuvud"/>
    </w:pPr>
  </w:p>
  <w:p w:rsidR="00CE630F" w:rsidRDefault="00CE630F" w:rsidP="000714E4">
    <w:pPr>
      <w:pStyle w:val="Sidhuvud"/>
    </w:pPr>
  </w:p>
  <w:p w:rsidR="00CE630F" w:rsidRDefault="00CE630F" w:rsidP="000714E4">
    <w:pPr>
      <w:pStyle w:val="Sidhuvud"/>
    </w:pPr>
  </w:p>
  <w:p w:rsidR="00CE630F" w:rsidRDefault="00CE630F" w:rsidP="000714E4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270" w:type="dxa"/>
      <w:tblLook w:val="04A0" w:firstRow="1" w:lastRow="0" w:firstColumn="1" w:lastColumn="0" w:noHBand="0" w:noVBand="1"/>
    </w:tblPr>
    <w:tblGrid>
      <w:gridCol w:w="804"/>
      <w:gridCol w:w="4486"/>
      <w:gridCol w:w="2162"/>
      <w:gridCol w:w="2172"/>
    </w:tblGrid>
    <w:tr w:rsidR="00CE630F" w:rsidTr="00E06B24">
      <w:trPr>
        <w:trHeight w:val="555"/>
      </w:trPr>
      <w:tc>
        <w:tcPr>
          <w:tcW w:w="5340" w:type="dxa"/>
          <w:gridSpan w:val="2"/>
          <w:vMerge w:val="restart"/>
          <w:shd w:val="clear" w:color="auto" w:fill="auto"/>
        </w:tcPr>
        <w:p w:rsidR="00CE630F" w:rsidRDefault="00CE630F" w:rsidP="0083042C">
          <w:pPr>
            <w:pStyle w:val="Sidhuvud"/>
          </w:pPr>
          <w:r>
            <w:rPr>
              <w:noProof/>
            </w:rPr>
            <w:drawing>
              <wp:inline distT="0" distB="0" distL="0" distR="0" wp14:anchorId="3ED68DC2" wp14:editId="480919B4">
                <wp:extent cx="2695575" cy="704850"/>
                <wp:effectExtent l="0" t="0" r="9525" b="0"/>
                <wp:docPr id="1" name="Bild 1" descr="SJV_SV~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JV_SV~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9557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0" w:type="dxa"/>
          <w:shd w:val="clear" w:color="auto" w:fill="auto"/>
        </w:tcPr>
        <w:p w:rsidR="00CE630F" w:rsidRPr="007F23CC" w:rsidRDefault="00CE630F" w:rsidP="0083042C">
          <w:pPr>
            <w:pStyle w:val="Sidhuvud"/>
            <w:rPr>
              <w:caps/>
            </w:rPr>
          </w:pPr>
          <w:bookmarkStart w:id="6" w:name="DokNamn"/>
          <w:bookmarkEnd w:id="6"/>
        </w:p>
      </w:tc>
      <w:tc>
        <w:tcPr>
          <w:tcW w:w="2250" w:type="dxa"/>
          <w:shd w:val="clear" w:color="auto" w:fill="auto"/>
        </w:tcPr>
        <w:p w:rsidR="00CE630F" w:rsidRDefault="00CE630F" w:rsidP="0083042C">
          <w:pPr>
            <w:pStyle w:val="Sidhuvud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445F30">
            <w:rPr>
              <w:noProof/>
            </w:rPr>
            <w:t>1</w:t>
          </w:r>
          <w:r>
            <w:fldChar w:fldCharType="end"/>
          </w:r>
          <w:r>
            <w:t xml:space="preserve"> (</w:t>
          </w:r>
          <w:r w:rsidR="00073EF7">
            <w:fldChar w:fldCharType="begin"/>
          </w:r>
          <w:r w:rsidR="00073EF7">
            <w:instrText xml:space="preserve"> NUMPAGES  \* Arabic  \* MERGEFORMAT </w:instrText>
          </w:r>
          <w:r w:rsidR="00073EF7">
            <w:fldChar w:fldCharType="separate"/>
          </w:r>
          <w:r w:rsidR="00445F30">
            <w:rPr>
              <w:noProof/>
            </w:rPr>
            <w:t>5</w:t>
          </w:r>
          <w:r w:rsidR="00073EF7">
            <w:rPr>
              <w:noProof/>
            </w:rPr>
            <w:fldChar w:fldCharType="end"/>
          </w:r>
          <w:r>
            <w:t>)</w:t>
          </w:r>
        </w:p>
      </w:tc>
    </w:tr>
    <w:tr w:rsidR="00CE630F" w:rsidTr="00E06B24">
      <w:trPr>
        <w:trHeight w:val="278"/>
      </w:trPr>
      <w:tc>
        <w:tcPr>
          <w:tcW w:w="5340" w:type="dxa"/>
          <w:gridSpan w:val="2"/>
          <w:vMerge/>
          <w:shd w:val="clear" w:color="auto" w:fill="auto"/>
        </w:tcPr>
        <w:p w:rsidR="00CE630F" w:rsidRDefault="00CE630F" w:rsidP="0083042C">
          <w:pPr>
            <w:pStyle w:val="Sidhuvud"/>
          </w:pPr>
        </w:p>
      </w:tc>
      <w:tc>
        <w:tcPr>
          <w:tcW w:w="2250" w:type="dxa"/>
          <w:shd w:val="clear" w:color="auto" w:fill="auto"/>
          <w:vAlign w:val="center"/>
        </w:tcPr>
        <w:p w:rsidR="00CE630F" w:rsidRPr="00C76BDB" w:rsidRDefault="00CE630F" w:rsidP="00F174E1">
          <w:pPr>
            <w:pStyle w:val="Ledtext"/>
            <w:rPr>
              <w:sz w:val="14"/>
              <w:szCs w:val="14"/>
            </w:rPr>
          </w:pPr>
          <w:r w:rsidRPr="00C76BDB">
            <w:rPr>
              <w:sz w:val="14"/>
              <w:szCs w:val="14"/>
            </w:rPr>
            <w:t>Datum</w:t>
          </w:r>
        </w:p>
      </w:tc>
      <w:tc>
        <w:tcPr>
          <w:tcW w:w="2250" w:type="dxa"/>
          <w:shd w:val="clear" w:color="auto" w:fill="auto"/>
          <w:vAlign w:val="center"/>
        </w:tcPr>
        <w:p w:rsidR="00CE630F" w:rsidRPr="00C76BDB" w:rsidRDefault="00CE630F" w:rsidP="00F174E1">
          <w:pPr>
            <w:pStyle w:val="Ledtext"/>
            <w:rPr>
              <w:sz w:val="14"/>
              <w:szCs w:val="14"/>
            </w:rPr>
          </w:pPr>
          <w:r w:rsidRPr="00C76BDB">
            <w:rPr>
              <w:sz w:val="14"/>
              <w:szCs w:val="14"/>
            </w:rPr>
            <w:t>Vår beteckning</w:t>
          </w:r>
        </w:p>
      </w:tc>
    </w:tr>
    <w:tr w:rsidR="00CE630F" w:rsidTr="00E06B24">
      <w:trPr>
        <w:trHeight w:val="277"/>
      </w:trPr>
      <w:tc>
        <w:tcPr>
          <w:tcW w:w="5340" w:type="dxa"/>
          <w:gridSpan w:val="2"/>
          <w:vMerge/>
          <w:shd w:val="clear" w:color="auto" w:fill="auto"/>
        </w:tcPr>
        <w:p w:rsidR="00CE630F" w:rsidRDefault="00CE630F" w:rsidP="0083042C">
          <w:pPr>
            <w:pStyle w:val="Sidhuvud"/>
          </w:pPr>
        </w:p>
      </w:tc>
      <w:tc>
        <w:tcPr>
          <w:tcW w:w="2250" w:type="dxa"/>
          <w:shd w:val="clear" w:color="auto" w:fill="auto"/>
        </w:tcPr>
        <w:p w:rsidR="00CE630F" w:rsidRPr="001C5B1E" w:rsidRDefault="00017AEC" w:rsidP="008B3A7F">
          <w:pPr>
            <w:pStyle w:val="Sidhuvud"/>
          </w:pPr>
          <w:bookmarkStart w:id="7" w:name="Datum"/>
          <w:r>
            <w:t>2018-03-02</w:t>
          </w:r>
          <w:bookmarkEnd w:id="7"/>
        </w:p>
      </w:tc>
      <w:tc>
        <w:tcPr>
          <w:tcW w:w="2250" w:type="dxa"/>
          <w:shd w:val="clear" w:color="auto" w:fill="auto"/>
        </w:tcPr>
        <w:p w:rsidR="00CE630F" w:rsidRPr="001C5B1E" w:rsidRDefault="00CE630F" w:rsidP="0083042C">
          <w:pPr>
            <w:pStyle w:val="Sidhuvud"/>
          </w:pPr>
          <w:bookmarkStart w:id="8" w:name="VBet"/>
          <w:bookmarkEnd w:id="8"/>
        </w:p>
      </w:tc>
    </w:tr>
    <w:tr w:rsidR="00CE630F" w:rsidTr="00E06B24">
      <w:tc>
        <w:tcPr>
          <w:tcW w:w="804" w:type="dxa"/>
          <w:shd w:val="clear" w:color="auto" w:fill="auto"/>
        </w:tcPr>
        <w:p w:rsidR="00CE630F" w:rsidRDefault="00CE630F" w:rsidP="0083042C">
          <w:pPr>
            <w:pStyle w:val="Sidhuvud"/>
          </w:pPr>
        </w:p>
      </w:tc>
      <w:tc>
        <w:tcPr>
          <w:tcW w:w="4536" w:type="dxa"/>
          <w:shd w:val="clear" w:color="auto" w:fill="auto"/>
        </w:tcPr>
        <w:p w:rsidR="00CE630F" w:rsidRPr="00FC42E8" w:rsidRDefault="00017AEC" w:rsidP="0038716D">
          <w:pPr>
            <w:pStyle w:val="Sidhuvud"/>
            <w:ind w:left="-24"/>
            <w:rPr>
              <w:b/>
              <w:sz w:val="20"/>
            </w:rPr>
          </w:pPr>
          <w:bookmarkStart w:id="9" w:name="Avd"/>
          <w:r>
            <w:rPr>
              <w:b/>
              <w:sz w:val="20"/>
            </w:rPr>
            <w:t>AO Sjögeografi</w:t>
          </w:r>
          <w:bookmarkEnd w:id="9"/>
        </w:p>
      </w:tc>
      <w:tc>
        <w:tcPr>
          <w:tcW w:w="2250" w:type="dxa"/>
          <w:shd w:val="clear" w:color="auto" w:fill="auto"/>
        </w:tcPr>
        <w:p w:rsidR="00CE630F" w:rsidRDefault="00CE630F" w:rsidP="0083042C">
          <w:pPr>
            <w:pStyle w:val="Sidhuvud"/>
          </w:pPr>
        </w:p>
      </w:tc>
      <w:tc>
        <w:tcPr>
          <w:tcW w:w="2250" w:type="dxa"/>
          <w:shd w:val="clear" w:color="auto" w:fill="auto"/>
        </w:tcPr>
        <w:p w:rsidR="00CE630F" w:rsidRDefault="00CE630F" w:rsidP="0083042C">
          <w:pPr>
            <w:pStyle w:val="Sidhuvud"/>
          </w:pPr>
        </w:p>
      </w:tc>
    </w:tr>
    <w:tr w:rsidR="00CE630F" w:rsidRPr="00C76BDB" w:rsidTr="00CE630F">
      <w:trPr>
        <w:trHeight w:val="283"/>
      </w:trPr>
      <w:tc>
        <w:tcPr>
          <w:tcW w:w="5340" w:type="dxa"/>
          <w:gridSpan w:val="2"/>
          <w:shd w:val="clear" w:color="auto" w:fill="auto"/>
          <w:vAlign w:val="center"/>
        </w:tcPr>
        <w:p w:rsidR="00CE630F" w:rsidRPr="00C76BDB" w:rsidRDefault="00CE630F" w:rsidP="00F174E1">
          <w:pPr>
            <w:pStyle w:val="Ledtext"/>
            <w:rPr>
              <w:sz w:val="14"/>
              <w:szCs w:val="14"/>
            </w:rPr>
          </w:pPr>
          <w:r w:rsidRPr="00C76BDB">
            <w:rPr>
              <w:sz w:val="14"/>
              <w:szCs w:val="14"/>
            </w:rPr>
            <w:t>Handläggare, direkttelefon</w:t>
          </w:r>
        </w:p>
      </w:tc>
      <w:tc>
        <w:tcPr>
          <w:tcW w:w="2250" w:type="dxa"/>
          <w:shd w:val="clear" w:color="auto" w:fill="auto"/>
          <w:vAlign w:val="center"/>
        </w:tcPr>
        <w:p w:rsidR="00CE630F" w:rsidRPr="00C76BDB" w:rsidRDefault="00CE630F" w:rsidP="00F174E1">
          <w:pPr>
            <w:pStyle w:val="Ledtext"/>
            <w:rPr>
              <w:sz w:val="14"/>
              <w:szCs w:val="14"/>
            </w:rPr>
          </w:pPr>
          <w:r w:rsidRPr="00C76BDB">
            <w:rPr>
              <w:sz w:val="14"/>
              <w:szCs w:val="14"/>
            </w:rPr>
            <w:t>Ert datum</w:t>
          </w:r>
        </w:p>
      </w:tc>
      <w:tc>
        <w:tcPr>
          <w:tcW w:w="2250" w:type="dxa"/>
          <w:shd w:val="clear" w:color="auto" w:fill="auto"/>
          <w:vAlign w:val="center"/>
        </w:tcPr>
        <w:p w:rsidR="00CE630F" w:rsidRPr="00C76BDB" w:rsidRDefault="00CE630F" w:rsidP="00F174E1">
          <w:pPr>
            <w:pStyle w:val="Ledtext"/>
            <w:rPr>
              <w:sz w:val="14"/>
              <w:szCs w:val="14"/>
            </w:rPr>
          </w:pPr>
          <w:r w:rsidRPr="00C76BDB">
            <w:rPr>
              <w:sz w:val="14"/>
              <w:szCs w:val="14"/>
            </w:rPr>
            <w:t>Er beteckning</w:t>
          </w:r>
        </w:p>
      </w:tc>
    </w:tr>
    <w:tr w:rsidR="00CE630F" w:rsidTr="00F814C9">
      <w:tc>
        <w:tcPr>
          <w:tcW w:w="5340" w:type="dxa"/>
          <w:gridSpan w:val="2"/>
          <w:shd w:val="clear" w:color="auto" w:fill="auto"/>
        </w:tcPr>
        <w:p w:rsidR="00CE630F" w:rsidRDefault="00017AEC" w:rsidP="0038716D">
          <w:pPr>
            <w:pStyle w:val="Sidhuvud"/>
          </w:pPr>
          <w:bookmarkStart w:id="10" w:name="Handl"/>
          <w:r>
            <w:t>Samuel Laurell</w:t>
          </w:r>
          <w:bookmarkEnd w:id="10"/>
          <w:r w:rsidR="00CE630F">
            <w:t xml:space="preserve">, </w:t>
          </w:r>
          <w:bookmarkStart w:id="11" w:name="TelDir"/>
          <w:r>
            <w:t>+46104786428</w:t>
          </w:r>
          <w:bookmarkEnd w:id="11"/>
        </w:p>
      </w:tc>
      <w:tc>
        <w:tcPr>
          <w:tcW w:w="2250" w:type="dxa"/>
          <w:shd w:val="clear" w:color="auto" w:fill="auto"/>
        </w:tcPr>
        <w:p w:rsidR="00CE630F" w:rsidRDefault="00CE630F" w:rsidP="0083042C">
          <w:pPr>
            <w:pStyle w:val="Sidhuvud"/>
          </w:pPr>
          <w:bookmarkStart w:id="12" w:name="ErDatum"/>
          <w:bookmarkEnd w:id="12"/>
        </w:p>
      </w:tc>
      <w:tc>
        <w:tcPr>
          <w:tcW w:w="2250" w:type="dxa"/>
          <w:shd w:val="clear" w:color="auto" w:fill="auto"/>
        </w:tcPr>
        <w:p w:rsidR="00CE630F" w:rsidRDefault="00CE630F" w:rsidP="0083042C">
          <w:pPr>
            <w:pStyle w:val="Sidhuvud"/>
          </w:pPr>
          <w:bookmarkStart w:id="13" w:name="ErBet"/>
          <w:bookmarkEnd w:id="13"/>
        </w:p>
      </w:tc>
    </w:tr>
    <w:tr w:rsidR="00F814C9" w:rsidRPr="00F814C9" w:rsidTr="00F814C9">
      <w:trPr>
        <w:trHeight w:val="113"/>
      </w:trPr>
      <w:tc>
        <w:tcPr>
          <w:tcW w:w="5340" w:type="dxa"/>
          <w:gridSpan w:val="2"/>
          <w:tcBorders>
            <w:bottom w:val="single" w:sz="2" w:space="0" w:color="BFBFBF" w:themeColor="background1" w:themeShade="BF"/>
          </w:tcBorders>
          <w:shd w:val="clear" w:color="auto" w:fill="auto"/>
        </w:tcPr>
        <w:p w:rsidR="00F814C9" w:rsidRPr="00710878" w:rsidRDefault="00F814C9" w:rsidP="0083042C">
          <w:pPr>
            <w:pStyle w:val="Sidhuvud"/>
            <w:rPr>
              <w:sz w:val="12"/>
              <w:szCs w:val="12"/>
            </w:rPr>
          </w:pPr>
        </w:p>
      </w:tc>
      <w:tc>
        <w:tcPr>
          <w:tcW w:w="2250" w:type="dxa"/>
          <w:tcBorders>
            <w:bottom w:val="single" w:sz="2" w:space="0" w:color="BFBFBF" w:themeColor="background1" w:themeShade="BF"/>
          </w:tcBorders>
          <w:shd w:val="clear" w:color="auto" w:fill="auto"/>
        </w:tcPr>
        <w:p w:rsidR="00F814C9" w:rsidRPr="00F814C9" w:rsidRDefault="00F814C9" w:rsidP="0083042C">
          <w:pPr>
            <w:pStyle w:val="Sidhuvud"/>
            <w:rPr>
              <w:sz w:val="6"/>
              <w:szCs w:val="6"/>
            </w:rPr>
          </w:pPr>
        </w:p>
      </w:tc>
      <w:tc>
        <w:tcPr>
          <w:tcW w:w="2250" w:type="dxa"/>
          <w:tcBorders>
            <w:bottom w:val="single" w:sz="2" w:space="0" w:color="BFBFBF" w:themeColor="background1" w:themeShade="BF"/>
          </w:tcBorders>
          <w:shd w:val="clear" w:color="auto" w:fill="auto"/>
        </w:tcPr>
        <w:p w:rsidR="00F814C9" w:rsidRPr="00F814C9" w:rsidRDefault="00F814C9" w:rsidP="0083042C">
          <w:pPr>
            <w:pStyle w:val="Sidhuvud"/>
            <w:rPr>
              <w:sz w:val="6"/>
              <w:szCs w:val="6"/>
            </w:rPr>
          </w:pPr>
        </w:p>
      </w:tc>
    </w:tr>
  </w:tbl>
  <w:p w:rsidR="00CE630F" w:rsidRPr="00710878" w:rsidRDefault="00CE630F" w:rsidP="00710878">
    <w:pPr>
      <w:pStyle w:val="Sidhuvud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20AB7"/>
    <w:multiLevelType w:val="hybridMultilevel"/>
    <w:tmpl w:val="59C2F818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 w15:restartNumberingAfterBreak="0">
    <w:nsid w:val="77D20DA0"/>
    <w:multiLevelType w:val="hybridMultilevel"/>
    <w:tmpl w:val="D8CEF890"/>
    <w:lvl w:ilvl="0" w:tplc="041D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EC"/>
    <w:rsid w:val="00000ED5"/>
    <w:rsid w:val="000108B4"/>
    <w:rsid w:val="00017AEC"/>
    <w:rsid w:val="0002543E"/>
    <w:rsid w:val="00032922"/>
    <w:rsid w:val="00063A47"/>
    <w:rsid w:val="000714E4"/>
    <w:rsid w:val="00073EF7"/>
    <w:rsid w:val="00074FEC"/>
    <w:rsid w:val="0007666A"/>
    <w:rsid w:val="000A01C0"/>
    <w:rsid w:val="000B344B"/>
    <w:rsid w:val="000B64B5"/>
    <w:rsid w:val="000E1C83"/>
    <w:rsid w:val="000E39DD"/>
    <w:rsid w:val="00110B89"/>
    <w:rsid w:val="00133693"/>
    <w:rsid w:val="00136B94"/>
    <w:rsid w:val="001420C1"/>
    <w:rsid w:val="00142B83"/>
    <w:rsid w:val="00144707"/>
    <w:rsid w:val="00147955"/>
    <w:rsid w:val="0016463F"/>
    <w:rsid w:val="00175003"/>
    <w:rsid w:val="0017565C"/>
    <w:rsid w:val="00197417"/>
    <w:rsid w:val="001B3953"/>
    <w:rsid w:val="001C5B1E"/>
    <w:rsid w:val="00273610"/>
    <w:rsid w:val="00277C11"/>
    <w:rsid w:val="002A3401"/>
    <w:rsid w:val="002B4D5B"/>
    <w:rsid w:val="00302DAE"/>
    <w:rsid w:val="0032433E"/>
    <w:rsid w:val="003315F2"/>
    <w:rsid w:val="00346734"/>
    <w:rsid w:val="00383C53"/>
    <w:rsid w:val="0038716D"/>
    <w:rsid w:val="003A09C7"/>
    <w:rsid w:val="003F2F58"/>
    <w:rsid w:val="00445F30"/>
    <w:rsid w:val="004567A6"/>
    <w:rsid w:val="004653D7"/>
    <w:rsid w:val="004C1DE3"/>
    <w:rsid w:val="004D7973"/>
    <w:rsid w:val="004F2617"/>
    <w:rsid w:val="004F2CF6"/>
    <w:rsid w:val="00515B99"/>
    <w:rsid w:val="005408A6"/>
    <w:rsid w:val="005708FA"/>
    <w:rsid w:val="005719F0"/>
    <w:rsid w:val="005847E6"/>
    <w:rsid w:val="005B71C1"/>
    <w:rsid w:val="00613F39"/>
    <w:rsid w:val="00613FD5"/>
    <w:rsid w:val="00615D1D"/>
    <w:rsid w:val="00640497"/>
    <w:rsid w:val="00697B60"/>
    <w:rsid w:val="006C6B41"/>
    <w:rsid w:val="006D0675"/>
    <w:rsid w:val="006D57FF"/>
    <w:rsid w:val="0070151E"/>
    <w:rsid w:val="00710878"/>
    <w:rsid w:val="00715ECC"/>
    <w:rsid w:val="007433FA"/>
    <w:rsid w:val="00780660"/>
    <w:rsid w:val="007837D5"/>
    <w:rsid w:val="007A6300"/>
    <w:rsid w:val="007B5468"/>
    <w:rsid w:val="007B6366"/>
    <w:rsid w:val="007D5018"/>
    <w:rsid w:val="007F23CC"/>
    <w:rsid w:val="0083042C"/>
    <w:rsid w:val="00834AA2"/>
    <w:rsid w:val="008B3A7F"/>
    <w:rsid w:val="00936DE3"/>
    <w:rsid w:val="00971590"/>
    <w:rsid w:val="00972DB2"/>
    <w:rsid w:val="00992BDE"/>
    <w:rsid w:val="009A3AF0"/>
    <w:rsid w:val="009B379E"/>
    <w:rsid w:val="009C4B00"/>
    <w:rsid w:val="009E1024"/>
    <w:rsid w:val="009E246F"/>
    <w:rsid w:val="00A213D4"/>
    <w:rsid w:val="00A23883"/>
    <w:rsid w:val="00A46F91"/>
    <w:rsid w:val="00A63673"/>
    <w:rsid w:val="00A72065"/>
    <w:rsid w:val="00A7704E"/>
    <w:rsid w:val="00A77FFB"/>
    <w:rsid w:val="00AA413F"/>
    <w:rsid w:val="00AD261A"/>
    <w:rsid w:val="00AE093D"/>
    <w:rsid w:val="00AE1F70"/>
    <w:rsid w:val="00B06E44"/>
    <w:rsid w:val="00B641C5"/>
    <w:rsid w:val="00BA6916"/>
    <w:rsid w:val="00BB2F2D"/>
    <w:rsid w:val="00BC4E1C"/>
    <w:rsid w:val="00BC6692"/>
    <w:rsid w:val="00BE63CD"/>
    <w:rsid w:val="00BE6D0C"/>
    <w:rsid w:val="00BF3A02"/>
    <w:rsid w:val="00C400AC"/>
    <w:rsid w:val="00C63C80"/>
    <w:rsid w:val="00C67093"/>
    <w:rsid w:val="00C76BDB"/>
    <w:rsid w:val="00C801D8"/>
    <w:rsid w:val="00C83DF0"/>
    <w:rsid w:val="00CA5E76"/>
    <w:rsid w:val="00CB290A"/>
    <w:rsid w:val="00CB3667"/>
    <w:rsid w:val="00CD47E2"/>
    <w:rsid w:val="00CE630F"/>
    <w:rsid w:val="00CF5225"/>
    <w:rsid w:val="00D04EB8"/>
    <w:rsid w:val="00D133E6"/>
    <w:rsid w:val="00D23F65"/>
    <w:rsid w:val="00D247D8"/>
    <w:rsid w:val="00D30940"/>
    <w:rsid w:val="00D3632A"/>
    <w:rsid w:val="00D37796"/>
    <w:rsid w:val="00D90A41"/>
    <w:rsid w:val="00DA374D"/>
    <w:rsid w:val="00DA467F"/>
    <w:rsid w:val="00DA61E7"/>
    <w:rsid w:val="00DD5325"/>
    <w:rsid w:val="00DE36FD"/>
    <w:rsid w:val="00E06B24"/>
    <w:rsid w:val="00E2358A"/>
    <w:rsid w:val="00E35F67"/>
    <w:rsid w:val="00E61FD6"/>
    <w:rsid w:val="00E67658"/>
    <w:rsid w:val="00EA4F2B"/>
    <w:rsid w:val="00EC0B0B"/>
    <w:rsid w:val="00ED372D"/>
    <w:rsid w:val="00EF1F2B"/>
    <w:rsid w:val="00F17311"/>
    <w:rsid w:val="00F174E1"/>
    <w:rsid w:val="00F41A79"/>
    <w:rsid w:val="00F455D7"/>
    <w:rsid w:val="00F518A5"/>
    <w:rsid w:val="00F567EF"/>
    <w:rsid w:val="00F60CE5"/>
    <w:rsid w:val="00F611DF"/>
    <w:rsid w:val="00F814C9"/>
    <w:rsid w:val="00F95CD8"/>
    <w:rsid w:val="00FA12D4"/>
    <w:rsid w:val="00FB388A"/>
    <w:rsid w:val="00FC31D4"/>
    <w:rsid w:val="00FC42E8"/>
    <w:rsid w:val="00FD26F9"/>
    <w:rsid w:val="00FD65CE"/>
    <w:rsid w:val="00FE04B9"/>
    <w:rsid w:val="00FF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44A044"/>
  <w15:docId w15:val="{2BCAC2F9-5163-4D6B-A597-D4B1EEAAE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8B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ubrik1">
    <w:name w:val="heading 1"/>
    <w:basedOn w:val="Normal"/>
    <w:next w:val="Lptext"/>
    <w:qFormat/>
    <w:rsid w:val="00FA12D4"/>
    <w:pPr>
      <w:keepNext/>
      <w:spacing w:before="240" w:after="360"/>
      <w:outlineLvl w:val="0"/>
    </w:pPr>
    <w:rPr>
      <w:b/>
      <w:bCs/>
      <w:kern w:val="32"/>
      <w:sz w:val="28"/>
      <w:szCs w:val="32"/>
    </w:rPr>
  </w:style>
  <w:style w:type="paragraph" w:styleId="Rubrik2">
    <w:name w:val="heading 2"/>
    <w:basedOn w:val="Normal"/>
    <w:next w:val="Lptext"/>
    <w:qFormat/>
    <w:rsid w:val="00D133E6"/>
    <w:pPr>
      <w:keepNext/>
      <w:spacing w:before="240" w:after="120"/>
      <w:outlineLvl w:val="1"/>
    </w:pPr>
    <w:rPr>
      <w:b/>
      <w:bCs/>
      <w:iCs/>
      <w:szCs w:val="28"/>
    </w:rPr>
  </w:style>
  <w:style w:type="paragraph" w:styleId="Rubrik3">
    <w:name w:val="heading 3"/>
    <w:basedOn w:val="Normal"/>
    <w:next w:val="Lptext"/>
    <w:qFormat/>
    <w:rsid w:val="00D133E6"/>
    <w:pPr>
      <w:keepNext/>
      <w:spacing w:before="240" w:after="120"/>
      <w:outlineLvl w:val="2"/>
    </w:pPr>
    <w:rPr>
      <w:bCs/>
      <w:i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</w:style>
  <w:style w:type="paragraph" w:customStyle="1" w:styleId="Huvud">
    <w:name w:val="Huvud"/>
    <w:basedOn w:val="Normal"/>
    <w:pPr>
      <w:framePr w:hSpace="141" w:wrap="around" w:vAnchor="page" w:hAnchor="margin" w:y="905"/>
      <w:tabs>
        <w:tab w:val="left" w:pos="3544"/>
      </w:tabs>
    </w:pPr>
  </w:style>
  <w:style w:type="paragraph" w:customStyle="1" w:styleId="Ballongtext1">
    <w:name w:val="Ballongtext1"/>
    <w:basedOn w:val="Normal"/>
    <w:semiHidden/>
    <w:rPr>
      <w:rFonts w:ascii="Tahoma" w:hAnsi="Tahoma"/>
      <w:sz w:val="16"/>
      <w:szCs w:val="16"/>
    </w:rPr>
  </w:style>
  <w:style w:type="table" w:styleId="Tabellrutnt">
    <w:name w:val="Table Grid"/>
    <w:basedOn w:val="Normaltabell"/>
    <w:rsid w:val="008304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ubrik">
    <w:name w:val="Title"/>
    <w:basedOn w:val="Normal"/>
    <w:next w:val="Normal"/>
    <w:link w:val="RubrikChar"/>
    <w:qFormat/>
    <w:rsid w:val="001C5B1E"/>
    <w:pPr>
      <w:spacing w:before="240" w:after="240"/>
      <w:outlineLvl w:val="0"/>
    </w:pPr>
    <w:rPr>
      <w:b/>
      <w:bCs/>
      <w:kern w:val="28"/>
      <w:sz w:val="28"/>
      <w:szCs w:val="32"/>
    </w:rPr>
  </w:style>
  <w:style w:type="character" w:customStyle="1" w:styleId="RubrikChar">
    <w:name w:val="Rubrik Char"/>
    <w:link w:val="Rubrik"/>
    <w:rsid w:val="001C5B1E"/>
    <w:rPr>
      <w:rFonts w:eastAsia="Times New Roman" w:cs="Times New Roman"/>
      <w:b/>
      <w:bCs/>
      <w:kern w:val="28"/>
      <w:sz w:val="28"/>
      <w:szCs w:val="32"/>
    </w:rPr>
  </w:style>
  <w:style w:type="paragraph" w:styleId="Ballongtext">
    <w:name w:val="Balloon Text"/>
    <w:basedOn w:val="Normal"/>
    <w:link w:val="BallongtextChar"/>
    <w:rsid w:val="00032922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rsid w:val="00032922"/>
    <w:rPr>
      <w:rFonts w:ascii="Tahoma" w:hAnsi="Tahoma" w:cs="Tahoma"/>
      <w:sz w:val="16"/>
      <w:szCs w:val="16"/>
    </w:rPr>
  </w:style>
  <w:style w:type="paragraph" w:customStyle="1" w:styleId="Ledtext">
    <w:name w:val="Ledtext"/>
    <w:basedOn w:val="Normal"/>
    <w:next w:val="Normal"/>
    <w:link w:val="LedtextChar"/>
    <w:qFormat/>
    <w:rsid w:val="00CE630F"/>
    <w:rPr>
      <w:rFonts w:ascii="Arial" w:hAnsi="Arial"/>
      <w:sz w:val="16"/>
      <w:szCs w:val="16"/>
    </w:rPr>
  </w:style>
  <w:style w:type="paragraph" w:customStyle="1" w:styleId="Lptext">
    <w:name w:val="Löptext"/>
    <w:basedOn w:val="Normal"/>
    <w:link w:val="LptextChar"/>
    <w:qFormat/>
    <w:rsid w:val="00F174E1"/>
    <w:pPr>
      <w:spacing w:after="240"/>
      <w:ind w:left="1429"/>
    </w:pPr>
  </w:style>
  <w:style w:type="character" w:customStyle="1" w:styleId="LedtextChar">
    <w:name w:val="Ledtext Char"/>
    <w:basedOn w:val="Standardstycketeckensnitt"/>
    <w:link w:val="Ledtext"/>
    <w:rsid w:val="00CE630F"/>
    <w:rPr>
      <w:rFonts w:ascii="Arial" w:hAnsi="Arial"/>
      <w:sz w:val="16"/>
      <w:szCs w:val="16"/>
    </w:rPr>
  </w:style>
  <w:style w:type="character" w:customStyle="1" w:styleId="LptextChar">
    <w:name w:val="Löptext Char"/>
    <w:basedOn w:val="Standardstycketeckensnitt"/>
    <w:link w:val="Lptext"/>
    <w:rsid w:val="00F174E1"/>
    <w:rPr>
      <w:sz w:val="24"/>
    </w:rPr>
  </w:style>
  <w:style w:type="character" w:styleId="Betoning">
    <w:name w:val="Emphasis"/>
    <w:basedOn w:val="Standardstycketeckensnitt"/>
    <w:qFormat/>
    <w:rsid w:val="00144707"/>
    <w:rPr>
      <w:i/>
      <w:iCs/>
    </w:rPr>
  </w:style>
  <w:style w:type="paragraph" w:styleId="Liststycke">
    <w:name w:val="List Paragraph"/>
    <w:basedOn w:val="Normal"/>
    <w:uiPriority w:val="34"/>
    <w:qFormat/>
    <w:rsid w:val="00615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llar\Gemensamt\Brev%20Svenska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FD4CC-1E50-42FE-BD9E-D10494188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Brev Svenska.dotm</Template>
  <TotalTime>0</TotalTime>
  <Pages>5</Pages>
  <Words>919</Words>
  <Characters>5863</Characters>
  <Application>Microsoft Office Word</Application>
  <DocSecurity>0</DocSecurity>
  <Lines>48</Lines>
  <Paragraphs>13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Brev svenskt</vt:lpstr>
      <vt:lpstr> </vt:lpstr>
      <vt:lpstr> </vt:lpstr>
    </vt:vector>
  </TitlesOfParts>
  <Company>Kerfi AB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 svenskt</dc:title>
  <dc:subject>Word mall</dc:subject>
  <dc:creator>Laurell, Samuel</dc:creator>
  <dc:description>Brev svenskt, sekreterarfunktion</dc:description>
  <cp:lastModifiedBy>Laurell, Samuel</cp:lastModifiedBy>
  <cp:revision>2</cp:revision>
  <cp:lastPrinted>2006-11-21T08:38:00Z</cp:lastPrinted>
  <dcterms:created xsi:type="dcterms:W3CDTF">2018-03-02T14:12:00Z</dcterms:created>
  <dcterms:modified xsi:type="dcterms:W3CDTF">2018-03-02T14:12:00Z</dcterms:modified>
  <cp:category>Word mall</cp:category>
</cp:coreProperties>
</file>